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C23A" w14:textId="378447C2" w:rsidR="006126D7" w:rsidRPr="009B4AE6" w:rsidRDefault="00602B7E" w:rsidP="009B4AE6">
      <w:pPr>
        <w:jc w:val="center"/>
        <w:rPr>
          <w:sz w:val="28"/>
          <w:szCs w:val="28"/>
        </w:rPr>
      </w:pPr>
      <w:r w:rsidRPr="009B4AE6">
        <w:rPr>
          <w:noProof/>
          <w:sz w:val="28"/>
          <w:szCs w:val="28"/>
        </w:rPr>
        <w:drawing>
          <wp:inline distT="0" distB="0" distL="0" distR="0" wp14:anchorId="058B1A06" wp14:editId="44720DE7">
            <wp:extent cx="752475" cy="9620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246" w:rsidRPr="009B4AE6">
        <w:rPr>
          <w:sz w:val="28"/>
          <w:szCs w:val="28"/>
        </w:rPr>
        <w:t xml:space="preserve">   </w:t>
      </w:r>
    </w:p>
    <w:p w14:paraId="35871BFD" w14:textId="77777777" w:rsidR="006126D7" w:rsidRPr="009B4AE6" w:rsidRDefault="00602B7E" w:rsidP="009B4AE6">
      <w:pPr>
        <w:jc w:val="center"/>
        <w:rPr>
          <w:b/>
          <w:sz w:val="28"/>
          <w:szCs w:val="28"/>
        </w:rPr>
      </w:pPr>
      <w:r w:rsidRPr="009B4AE6">
        <w:rPr>
          <w:b/>
          <w:sz w:val="28"/>
          <w:szCs w:val="28"/>
        </w:rPr>
        <w:t>СОВЕТ</w:t>
      </w:r>
    </w:p>
    <w:p w14:paraId="1B498890" w14:textId="77777777" w:rsidR="006126D7" w:rsidRPr="009B4AE6" w:rsidRDefault="00602B7E" w:rsidP="009B4AE6">
      <w:pPr>
        <w:jc w:val="center"/>
        <w:rPr>
          <w:b/>
          <w:sz w:val="28"/>
          <w:szCs w:val="28"/>
        </w:rPr>
      </w:pPr>
      <w:r w:rsidRPr="009B4AE6">
        <w:rPr>
          <w:b/>
          <w:sz w:val="28"/>
          <w:szCs w:val="28"/>
        </w:rPr>
        <w:t>МУНИЦИПАЛЬНОГО ОБРАЗОВАНИЯ ГОРОД КРАСНОАРМЕЙСК</w:t>
      </w:r>
    </w:p>
    <w:p w14:paraId="6F08B302" w14:textId="77777777" w:rsidR="006126D7" w:rsidRPr="009B4AE6" w:rsidRDefault="00602B7E" w:rsidP="009B4AE6">
      <w:pPr>
        <w:pStyle w:val="1"/>
        <w:rPr>
          <w:szCs w:val="28"/>
        </w:rPr>
      </w:pPr>
      <w:r w:rsidRPr="009B4AE6">
        <w:rPr>
          <w:szCs w:val="28"/>
        </w:rPr>
        <w:t>КРАСНОАРМЕЙСКОГО МУНИЦИПАЛЬНОГО РАЙОНА</w:t>
      </w:r>
    </w:p>
    <w:p w14:paraId="3BC8447F" w14:textId="77777777" w:rsidR="006126D7" w:rsidRPr="009B4AE6" w:rsidRDefault="00602B7E" w:rsidP="009B4AE6">
      <w:pPr>
        <w:pStyle w:val="1"/>
        <w:rPr>
          <w:szCs w:val="28"/>
        </w:rPr>
      </w:pPr>
      <w:r w:rsidRPr="009B4AE6">
        <w:rPr>
          <w:szCs w:val="28"/>
        </w:rPr>
        <w:t>САРАТОВСКОЙ ОБЛАСТИ</w:t>
      </w:r>
    </w:p>
    <w:p w14:paraId="1CDF4EF9" w14:textId="77777777" w:rsidR="00ED235D" w:rsidRPr="009B4AE6" w:rsidRDefault="00ED235D" w:rsidP="009B4AE6">
      <w:pPr>
        <w:rPr>
          <w:sz w:val="28"/>
          <w:szCs w:val="28"/>
        </w:rPr>
      </w:pPr>
    </w:p>
    <w:p w14:paraId="1EB0AF5F" w14:textId="68C1A8ED" w:rsidR="006126D7" w:rsidRPr="009B4AE6" w:rsidRDefault="00602B7E" w:rsidP="009B4AE6">
      <w:pPr>
        <w:pStyle w:val="2"/>
        <w:rPr>
          <w:sz w:val="28"/>
          <w:szCs w:val="28"/>
        </w:rPr>
      </w:pPr>
      <w:r w:rsidRPr="009B4AE6">
        <w:rPr>
          <w:sz w:val="28"/>
          <w:szCs w:val="28"/>
        </w:rPr>
        <w:t xml:space="preserve">Р Е Ш Е Н И Е </w:t>
      </w:r>
    </w:p>
    <w:p w14:paraId="687A88ED" w14:textId="77777777" w:rsidR="00ED235D" w:rsidRPr="009B4AE6" w:rsidRDefault="00ED235D" w:rsidP="009B4AE6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"/>
        <w:gridCol w:w="1939"/>
        <w:gridCol w:w="567"/>
        <w:gridCol w:w="1638"/>
      </w:tblGrid>
      <w:tr w:rsidR="006126D7" w:rsidRPr="009B4AE6" w14:paraId="2C2B8991" w14:textId="77777777">
        <w:trPr>
          <w:cantSplit/>
          <w:trHeight w:val="322"/>
        </w:trPr>
        <w:tc>
          <w:tcPr>
            <w:tcW w:w="536" w:type="dxa"/>
            <w:vMerge w:val="restart"/>
            <w:vAlign w:val="bottom"/>
          </w:tcPr>
          <w:p w14:paraId="7B449830" w14:textId="77777777" w:rsidR="006126D7" w:rsidRPr="009B4AE6" w:rsidRDefault="00602B7E" w:rsidP="009B4AE6">
            <w:pPr>
              <w:rPr>
                <w:sz w:val="28"/>
                <w:szCs w:val="28"/>
              </w:rPr>
            </w:pPr>
            <w:r w:rsidRPr="009B4AE6">
              <w:rPr>
                <w:sz w:val="28"/>
                <w:szCs w:val="28"/>
              </w:rPr>
              <w:t>от</w:t>
            </w:r>
          </w:p>
        </w:tc>
        <w:tc>
          <w:tcPr>
            <w:tcW w:w="1939" w:type="dxa"/>
            <w:vMerge w:val="restart"/>
            <w:tcBorders>
              <w:bottom w:val="single" w:sz="4" w:space="0" w:color="auto"/>
            </w:tcBorders>
            <w:vAlign w:val="bottom"/>
          </w:tcPr>
          <w:p w14:paraId="118F70FC" w14:textId="2FCC8304" w:rsidR="006126D7" w:rsidRPr="009B4AE6" w:rsidRDefault="009B4AE6" w:rsidP="009B4AE6">
            <w:pPr>
              <w:jc w:val="center"/>
              <w:rPr>
                <w:sz w:val="28"/>
                <w:szCs w:val="28"/>
              </w:rPr>
            </w:pPr>
            <w:r w:rsidRPr="009B4AE6">
              <w:rPr>
                <w:sz w:val="28"/>
                <w:szCs w:val="28"/>
              </w:rPr>
              <w:t>23.04.2025</w:t>
            </w:r>
          </w:p>
        </w:tc>
        <w:tc>
          <w:tcPr>
            <w:tcW w:w="567" w:type="dxa"/>
            <w:vMerge w:val="restart"/>
            <w:vAlign w:val="bottom"/>
          </w:tcPr>
          <w:p w14:paraId="46EE3DA7" w14:textId="77777777" w:rsidR="006126D7" w:rsidRPr="009B4AE6" w:rsidRDefault="00602B7E" w:rsidP="009B4AE6">
            <w:pPr>
              <w:jc w:val="center"/>
              <w:rPr>
                <w:sz w:val="28"/>
                <w:szCs w:val="28"/>
              </w:rPr>
            </w:pPr>
            <w:r w:rsidRPr="009B4AE6">
              <w:rPr>
                <w:sz w:val="28"/>
                <w:szCs w:val="28"/>
              </w:rPr>
              <w:t>№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  <w:vAlign w:val="bottom"/>
          </w:tcPr>
          <w:p w14:paraId="3CBFFBCC" w14:textId="2FCF6B7D" w:rsidR="006126D7" w:rsidRPr="009B4AE6" w:rsidRDefault="009B4AE6" w:rsidP="009B4AE6">
            <w:pPr>
              <w:jc w:val="center"/>
              <w:rPr>
                <w:sz w:val="28"/>
                <w:szCs w:val="28"/>
              </w:rPr>
            </w:pPr>
            <w:r w:rsidRPr="009B4AE6">
              <w:rPr>
                <w:sz w:val="28"/>
                <w:szCs w:val="28"/>
              </w:rPr>
              <w:t>23</w:t>
            </w:r>
          </w:p>
        </w:tc>
      </w:tr>
    </w:tbl>
    <w:p w14:paraId="1D494BF5" w14:textId="77777777" w:rsidR="006126D7" w:rsidRPr="009B4AE6" w:rsidRDefault="006126D7" w:rsidP="009B4AE6">
      <w:pPr>
        <w:jc w:val="center"/>
        <w:rPr>
          <w:b/>
          <w:sz w:val="28"/>
          <w:szCs w:val="28"/>
        </w:rPr>
      </w:pPr>
    </w:p>
    <w:p w14:paraId="1FF3A609" w14:textId="77777777" w:rsidR="006126D7" w:rsidRPr="009B4AE6" w:rsidRDefault="006126D7" w:rsidP="009B4AE6">
      <w:pPr>
        <w:rPr>
          <w:sz w:val="28"/>
          <w:szCs w:val="28"/>
        </w:rPr>
      </w:pPr>
    </w:p>
    <w:p w14:paraId="61356B4D" w14:textId="343F7475" w:rsidR="006126D7" w:rsidRDefault="00602B7E" w:rsidP="009B4AE6">
      <w:pPr>
        <w:jc w:val="both"/>
        <w:rPr>
          <w:rFonts w:eastAsia="Arial Unicode MS"/>
          <w:sz w:val="28"/>
          <w:szCs w:val="28"/>
        </w:rPr>
      </w:pPr>
      <w:r w:rsidRPr="009B4AE6">
        <w:rPr>
          <w:rFonts w:eastAsia="Arial Unicode MS"/>
          <w:sz w:val="28"/>
          <w:szCs w:val="28"/>
        </w:rPr>
        <w:t>О</w:t>
      </w:r>
      <w:r w:rsidR="00572246" w:rsidRPr="009B4AE6">
        <w:rPr>
          <w:rFonts w:eastAsia="Arial Unicode MS"/>
          <w:sz w:val="28"/>
          <w:szCs w:val="28"/>
        </w:rPr>
        <w:t xml:space="preserve"> </w:t>
      </w:r>
      <w:r w:rsidRPr="009B4AE6">
        <w:rPr>
          <w:rFonts w:eastAsia="Arial Unicode MS"/>
          <w:sz w:val="28"/>
          <w:szCs w:val="28"/>
        </w:rPr>
        <w:t>внесен</w:t>
      </w:r>
      <w:r w:rsidR="00572246" w:rsidRPr="009B4AE6">
        <w:rPr>
          <w:rFonts w:eastAsia="Arial Unicode MS"/>
          <w:sz w:val="28"/>
          <w:szCs w:val="28"/>
        </w:rPr>
        <w:t>ии</w:t>
      </w:r>
      <w:r w:rsidRPr="009B4AE6">
        <w:rPr>
          <w:rFonts w:eastAsia="Arial Unicode MS"/>
          <w:sz w:val="28"/>
          <w:szCs w:val="28"/>
        </w:rPr>
        <w:t xml:space="preserve"> изменений в Правила землепользования и застройки муниципального образования город Красноармейск Красноармейского муниципального района Саратовской области</w:t>
      </w:r>
    </w:p>
    <w:p w14:paraId="016378C9" w14:textId="77777777" w:rsidR="009B4AE6" w:rsidRPr="009B4AE6" w:rsidRDefault="009B4AE6" w:rsidP="009B4AE6">
      <w:pPr>
        <w:jc w:val="both"/>
        <w:rPr>
          <w:rFonts w:eastAsia="Arial Unicode MS"/>
          <w:sz w:val="28"/>
          <w:szCs w:val="28"/>
        </w:rPr>
      </w:pPr>
    </w:p>
    <w:p w14:paraId="5962667A" w14:textId="08DFFDFE" w:rsidR="006126D7" w:rsidRPr="009B4AE6" w:rsidRDefault="00602B7E" w:rsidP="009B4AE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bookmarkStart w:id="0" w:name="_Hlk196130759"/>
      <w:r w:rsidRPr="009B4AE6">
        <w:rPr>
          <w:bCs/>
          <w:color w:val="000000"/>
          <w:sz w:val="28"/>
          <w:szCs w:val="28"/>
        </w:rPr>
        <w:t>В соответствии с</w:t>
      </w:r>
      <w:r w:rsidR="00303EA2" w:rsidRPr="009B4AE6">
        <w:rPr>
          <w:bCs/>
          <w:color w:val="000000"/>
          <w:sz w:val="28"/>
          <w:szCs w:val="28"/>
        </w:rPr>
        <w:t>о</w:t>
      </w:r>
      <w:r w:rsidRPr="009B4AE6">
        <w:rPr>
          <w:bCs/>
          <w:color w:val="000000"/>
          <w:sz w:val="28"/>
          <w:szCs w:val="28"/>
        </w:rPr>
        <w:t xml:space="preserve"> статьёй 32, 33</w:t>
      </w:r>
      <w:r w:rsidR="009B4AE6" w:rsidRPr="009B4AE6">
        <w:rPr>
          <w:bCs/>
          <w:color w:val="000000"/>
          <w:sz w:val="28"/>
          <w:szCs w:val="28"/>
        </w:rPr>
        <w:t xml:space="preserve"> </w:t>
      </w:r>
      <w:r w:rsidRPr="009B4AE6">
        <w:rPr>
          <w:bCs/>
          <w:color w:val="000000"/>
          <w:sz w:val="28"/>
          <w:szCs w:val="28"/>
        </w:rPr>
        <w:t xml:space="preserve">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</w:t>
      </w:r>
      <w:r w:rsidRPr="009B4AE6">
        <w:rPr>
          <w:rFonts w:eastAsia="Calibri"/>
          <w:sz w:val="28"/>
          <w:szCs w:val="28"/>
        </w:rPr>
        <w:t>заключени</w:t>
      </w:r>
      <w:r w:rsidRPr="009B4AE6">
        <w:rPr>
          <w:sz w:val="28"/>
          <w:szCs w:val="28"/>
        </w:rPr>
        <w:t>я</w:t>
      </w:r>
      <w:r w:rsidRPr="009B4AE6">
        <w:rPr>
          <w:rFonts w:eastAsia="Calibri"/>
          <w:sz w:val="28"/>
          <w:szCs w:val="28"/>
        </w:rPr>
        <w:t xml:space="preserve"> о результатах публичных слушаний от </w:t>
      </w:r>
      <w:r w:rsidR="00572246" w:rsidRPr="009B4AE6">
        <w:rPr>
          <w:sz w:val="28"/>
          <w:szCs w:val="28"/>
        </w:rPr>
        <w:t>22</w:t>
      </w:r>
      <w:r w:rsidRPr="009B4AE6">
        <w:rPr>
          <w:sz w:val="28"/>
          <w:szCs w:val="28"/>
        </w:rPr>
        <w:t>.10</w:t>
      </w:r>
      <w:r w:rsidRPr="009B4AE6">
        <w:rPr>
          <w:rFonts w:eastAsia="Calibri"/>
          <w:sz w:val="28"/>
          <w:szCs w:val="28"/>
        </w:rPr>
        <w:t>.202</w:t>
      </w:r>
      <w:r w:rsidR="00572246" w:rsidRPr="009B4AE6">
        <w:rPr>
          <w:rFonts w:eastAsia="Calibri"/>
          <w:sz w:val="28"/>
          <w:szCs w:val="28"/>
        </w:rPr>
        <w:t>4</w:t>
      </w:r>
      <w:r w:rsidRPr="009B4AE6">
        <w:rPr>
          <w:rFonts w:eastAsia="Calibri"/>
          <w:sz w:val="28"/>
          <w:szCs w:val="28"/>
        </w:rPr>
        <w:t xml:space="preserve">г., руководствуясь </w:t>
      </w:r>
      <w:r w:rsidRPr="009B4AE6">
        <w:rPr>
          <w:bCs/>
          <w:color w:val="000000"/>
          <w:sz w:val="28"/>
          <w:szCs w:val="28"/>
        </w:rPr>
        <w:t>Уставом муниципального образования г. Красноармейск</w:t>
      </w:r>
      <w:bookmarkEnd w:id="0"/>
      <w:r w:rsidRPr="009B4AE6">
        <w:rPr>
          <w:bCs/>
          <w:color w:val="000000"/>
          <w:sz w:val="28"/>
          <w:szCs w:val="28"/>
        </w:rPr>
        <w:t xml:space="preserve">, Совет муниципального образования г. Красноармейск </w:t>
      </w:r>
      <w:r w:rsidRPr="009B4AE6">
        <w:rPr>
          <w:b/>
          <w:bCs/>
          <w:color w:val="000000"/>
          <w:sz w:val="28"/>
          <w:szCs w:val="28"/>
        </w:rPr>
        <w:t>РЕШИЛ:</w:t>
      </w:r>
    </w:p>
    <w:p w14:paraId="2F0239AD" w14:textId="046CD715" w:rsidR="006126D7" w:rsidRPr="009B4AE6" w:rsidRDefault="00602B7E" w:rsidP="009B4AE6">
      <w:pPr>
        <w:pStyle w:val="6"/>
        <w:spacing w:before="0" w:line="360" w:lineRule="auto"/>
        <w:ind w:firstLine="567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9B4AE6">
        <w:rPr>
          <w:rFonts w:ascii="Times New Roman" w:hAnsi="Times New Roman"/>
          <w:i w:val="0"/>
          <w:color w:val="auto"/>
          <w:sz w:val="28"/>
          <w:szCs w:val="28"/>
        </w:rPr>
        <w:t xml:space="preserve">1.Внести в Правила землепользования и застройки муниципального образования город Красноармейск, </w:t>
      </w:r>
      <w:r w:rsidRPr="009B4AE6">
        <w:rPr>
          <w:rFonts w:ascii="Times New Roman" w:eastAsia="Arial Unicode MS" w:hAnsi="Times New Roman"/>
          <w:i w:val="0"/>
          <w:color w:val="auto"/>
          <w:sz w:val="28"/>
          <w:szCs w:val="28"/>
        </w:rPr>
        <w:t xml:space="preserve">утвержденные </w:t>
      </w:r>
      <w:r w:rsidRPr="009B4AE6">
        <w:rPr>
          <w:rFonts w:ascii="Times New Roman" w:hAnsi="Times New Roman"/>
          <w:i w:val="0"/>
          <w:color w:val="auto"/>
          <w:sz w:val="28"/>
          <w:szCs w:val="28"/>
        </w:rPr>
        <w:t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20.06.2016 №</w:t>
      </w:r>
      <w:r w:rsidR="00156A42" w:rsidRPr="009B4AE6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9B4AE6">
        <w:rPr>
          <w:rFonts w:ascii="Times New Roman" w:hAnsi="Times New Roman"/>
          <w:i w:val="0"/>
          <w:color w:val="auto"/>
          <w:sz w:val="28"/>
          <w:szCs w:val="28"/>
        </w:rPr>
        <w:t>07/33;</w:t>
      </w:r>
      <w:r w:rsidR="00156A42" w:rsidRPr="009B4AE6">
        <w:rPr>
          <w:rFonts w:ascii="Times New Roman" w:hAnsi="Times New Roman"/>
          <w:i w:val="0"/>
          <w:color w:val="auto"/>
          <w:sz w:val="28"/>
          <w:szCs w:val="28"/>
        </w:rPr>
        <w:t xml:space="preserve"> 25.10.2023г. № 58; 20.12.2023г. № 79</w:t>
      </w:r>
      <w:r w:rsidR="00597733" w:rsidRPr="009B4AE6">
        <w:rPr>
          <w:rFonts w:ascii="Times New Roman" w:hAnsi="Times New Roman"/>
          <w:i w:val="0"/>
          <w:color w:val="auto"/>
          <w:sz w:val="28"/>
          <w:szCs w:val="28"/>
        </w:rPr>
        <w:t>; 23.10.2024г. № 55</w:t>
      </w:r>
      <w:r w:rsidR="003F659A" w:rsidRPr="009B4AE6">
        <w:rPr>
          <w:rFonts w:ascii="Times New Roman" w:hAnsi="Times New Roman"/>
          <w:i w:val="0"/>
          <w:color w:val="auto"/>
          <w:sz w:val="28"/>
          <w:szCs w:val="28"/>
        </w:rPr>
        <w:t>;</w:t>
      </w:r>
      <w:r w:rsidR="003F659A" w:rsidRPr="009B4AE6">
        <w:rPr>
          <w:rFonts w:ascii="Times New Roman" w:hAnsi="Times New Roman"/>
          <w:i w:val="0"/>
          <w:iCs w:val="0"/>
          <w:color w:val="17365D" w:themeColor="text2" w:themeShade="BF"/>
          <w:sz w:val="28"/>
          <w:szCs w:val="28"/>
        </w:rPr>
        <w:t xml:space="preserve"> </w:t>
      </w:r>
      <w:r w:rsidR="003F659A" w:rsidRPr="009B4AE6">
        <w:rPr>
          <w:rFonts w:ascii="Times New Roman" w:hAnsi="Times New Roman"/>
          <w:i w:val="0"/>
          <w:color w:val="auto"/>
          <w:sz w:val="28"/>
          <w:szCs w:val="28"/>
        </w:rPr>
        <w:t>27.11.2024г. № 68; 29.01.2025г. №04</w:t>
      </w:r>
      <w:r w:rsidRPr="009B4AE6">
        <w:rPr>
          <w:rFonts w:ascii="Times New Roman" w:hAnsi="Times New Roman"/>
          <w:i w:val="0"/>
          <w:color w:val="auto"/>
          <w:sz w:val="28"/>
          <w:szCs w:val="28"/>
        </w:rPr>
        <w:t>)</w:t>
      </w:r>
      <w:r w:rsidR="00156A42" w:rsidRPr="009B4AE6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9B4AE6">
        <w:rPr>
          <w:rFonts w:ascii="Times New Roman" w:hAnsi="Times New Roman"/>
          <w:i w:val="0"/>
          <w:color w:val="auto"/>
          <w:sz w:val="28"/>
          <w:szCs w:val="28"/>
        </w:rPr>
        <w:t>следующие изменения:</w:t>
      </w:r>
    </w:p>
    <w:p w14:paraId="756F7FAA" w14:textId="74157F95" w:rsidR="00597733" w:rsidRPr="009B4AE6" w:rsidRDefault="00E926B8" w:rsidP="009B4AE6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lk196130820"/>
      <w:r w:rsidRPr="009B4AE6">
        <w:rPr>
          <w:sz w:val="28"/>
          <w:szCs w:val="28"/>
        </w:rPr>
        <w:t>- часть 2</w:t>
      </w:r>
      <w:r w:rsidR="003F659A" w:rsidRPr="009B4AE6">
        <w:rPr>
          <w:sz w:val="28"/>
          <w:szCs w:val="28"/>
        </w:rPr>
        <w:t xml:space="preserve"> статьи 66 Градостроительных регламентов </w:t>
      </w:r>
      <w:r w:rsidRPr="009B4AE6">
        <w:rPr>
          <w:sz w:val="28"/>
          <w:szCs w:val="28"/>
        </w:rPr>
        <w:t>изложить в новой редакции согласно приложению.</w:t>
      </w:r>
    </w:p>
    <w:bookmarkEnd w:id="1"/>
    <w:p w14:paraId="5DED49BE" w14:textId="77777777" w:rsidR="00597733" w:rsidRPr="009B4AE6" w:rsidRDefault="00156A42" w:rsidP="009B4A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B4AE6">
        <w:rPr>
          <w:color w:val="000000"/>
          <w:sz w:val="28"/>
          <w:szCs w:val="28"/>
        </w:rPr>
        <w:lastRenderedPageBreak/>
        <w:t>2</w:t>
      </w:r>
      <w:r w:rsidR="00602B7E" w:rsidRPr="009B4AE6">
        <w:rPr>
          <w:color w:val="000000"/>
          <w:sz w:val="28"/>
          <w:szCs w:val="28"/>
        </w:rPr>
        <w:t xml:space="preserve">. Опубликовать настоящее решение </w:t>
      </w:r>
      <w:r w:rsidR="00602B7E" w:rsidRPr="009B4AE6">
        <w:rPr>
          <w:rFonts w:eastAsia="Arial Unicode MS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14:paraId="660E68D4" w14:textId="750863E5" w:rsidR="00597733" w:rsidRPr="009B4AE6" w:rsidRDefault="00597733" w:rsidP="009B4A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B4AE6">
        <w:rPr>
          <w:sz w:val="28"/>
          <w:szCs w:val="28"/>
        </w:rPr>
        <w:t xml:space="preserve">3. Настоящее решение вступает в силу с момента его официального опубликования (обнародования). </w:t>
      </w:r>
    </w:p>
    <w:p w14:paraId="681CC0B7" w14:textId="7529891D" w:rsidR="006126D7" w:rsidRDefault="006126D7" w:rsidP="009B4AE6">
      <w:pPr>
        <w:spacing w:line="360" w:lineRule="auto"/>
        <w:rPr>
          <w:sz w:val="28"/>
          <w:szCs w:val="28"/>
        </w:rPr>
      </w:pPr>
    </w:p>
    <w:p w14:paraId="557E205C" w14:textId="77777777" w:rsidR="009B4AE6" w:rsidRPr="009B4AE6" w:rsidRDefault="009B4AE6" w:rsidP="009B4AE6">
      <w:pPr>
        <w:spacing w:line="360" w:lineRule="auto"/>
        <w:rPr>
          <w:sz w:val="28"/>
          <w:szCs w:val="28"/>
        </w:rPr>
      </w:pPr>
    </w:p>
    <w:p w14:paraId="321A166E" w14:textId="77777777" w:rsidR="006126D7" w:rsidRPr="009B4AE6" w:rsidRDefault="00602B7E" w:rsidP="009B4AE6">
      <w:pPr>
        <w:spacing w:line="360" w:lineRule="auto"/>
        <w:rPr>
          <w:sz w:val="28"/>
          <w:szCs w:val="28"/>
        </w:rPr>
      </w:pPr>
      <w:r w:rsidRPr="009B4AE6">
        <w:rPr>
          <w:sz w:val="28"/>
          <w:szCs w:val="28"/>
        </w:rPr>
        <w:t>Глава муниципального образования</w:t>
      </w:r>
    </w:p>
    <w:p w14:paraId="2DDB4DA8" w14:textId="0677A930" w:rsidR="006126D7" w:rsidRPr="009B4AE6" w:rsidRDefault="00602B7E" w:rsidP="009B4AE6">
      <w:pPr>
        <w:spacing w:line="360" w:lineRule="auto"/>
        <w:rPr>
          <w:sz w:val="28"/>
          <w:szCs w:val="28"/>
        </w:rPr>
      </w:pPr>
      <w:r w:rsidRPr="009B4AE6">
        <w:rPr>
          <w:sz w:val="28"/>
          <w:szCs w:val="28"/>
        </w:rPr>
        <w:t>город Красноармейск                                                                     А.В. Кузьменко</w:t>
      </w:r>
    </w:p>
    <w:p w14:paraId="513EFBC0" w14:textId="77777777" w:rsidR="006126D7" w:rsidRPr="009B4AE6" w:rsidRDefault="00602B7E" w:rsidP="009B4AE6">
      <w:pPr>
        <w:rPr>
          <w:sz w:val="28"/>
          <w:szCs w:val="28"/>
        </w:rPr>
      </w:pPr>
      <w:r w:rsidRPr="009B4AE6">
        <w:rPr>
          <w:sz w:val="28"/>
          <w:szCs w:val="28"/>
        </w:rPr>
        <w:t xml:space="preserve"> </w:t>
      </w:r>
    </w:p>
    <w:p w14:paraId="47B637F4" w14:textId="67608C51" w:rsidR="006126D7" w:rsidRPr="009B4AE6" w:rsidRDefault="00602B7E" w:rsidP="009B4AE6">
      <w:pPr>
        <w:rPr>
          <w:sz w:val="28"/>
          <w:szCs w:val="28"/>
        </w:rPr>
      </w:pPr>
      <w:r w:rsidRPr="009B4AE6">
        <w:rPr>
          <w:sz w:val="28"/>
          <w:szCs w:val="28"/>
        </w:rPr>
        <w:t>Секретарь Совета                                                                            А.В. Куклев</w:t>
      </w:r>
    </w:p>
    <w:p w14:paraId="77CC6066" w14:textId="77777777" w:rsidR="00E926B8" w:rsidRPr="009B4AE6" w:rsidRDefault="00E926B8" w:rsidP="009B4AE6">
      <w:pPr>
        <w:rPr>
          <w:sz w:val="28"/>
          <w:szCs w:val="28"/>
        </w:rPr>
      </w:pPr>
    </w:p>
    <w:p w14:paraId="769B3132" w14:textId="77777777" w:rsidR="00E926B8" w:rsidRPr="009B4AE6" w:rsidRDefault="00E926B8" w:rsidP="009B4AE6">
      <w:pPr>
        <w:rPr>
          <w:sz w:val="28"/>
          <w:szCs w:val="28"/>
        </w:rPr>
      </w:pPr>
    </w:p>
    <w:p w14:paraId="3ABB4D04" w14:textId="77777777" w:rsidR="00E926B8" w:rsidRPr="009B4AE6" w:rsidRDefault="00E926B8" w:rsidP="009B4AE6">
      <w:pPr>
        <w:rPr>
          <w:sz w:val="28"/>
          <w:szCs w:val="28"/>
        </w:rPr>
      </w:pPr>
    </w:p>
    <w:p w14:paraId="0A5AB9E9" w14:textId="77777777" w:rsidR="009B4AE6" w:rsidRDefault="009B4AE6" w:rsidP="009B4AE6">
      <w:pPr>
        <w:jc w:val="right"/>
        <w:rPr>
          <w:sz w:val="28"/>
          <w:szCs w:val="28"/>
        </w:rPr>
      </w:pPr>
    </w:p>
    <w:p w14:paraId="2F04050C" w14:textId="77777777" w:rsidR="009B4AE6" w:rsidRDefault="009B4AE6" w:rsidP="009B4AE6">
      <w:pPr>
        <w:jc w:val="right"/>
        <w:rPr>
          <w:sz w:val="28"/>
          <w:szCs w:val="28"/>
        </w:rPr>
      </w:pPr>
    </w:p>
    <w:p w14:paraId="384B580E" w14:textId="77777777" w:rsidR="009B4AE6" w:rsidRDefault="009B4AE6" w:rsidP="009B4AE6">
      <w:pPr>
        <w:jc w:val="right"/>
        <w:rPr>
          <w:sz w:val="28"/>
          <w:szCs w:val="28"/>
        </w:rPr>
      </w:pPr>
    </w:p>
    <w:p w14:paraId="20D5CCDA" w14:textId="77777777" w:rsidR="009B4AE6" w:rsidRDefault="009B4AE6" w:rsidP="009B4AE6">
      <w:pPr>
        <w:jc w:val="right"/>
        <w:rPr>
          <w:sz w:val="28"/>
          <w:szCs w:val="28"/>
        </w:rPr>
      </w:pPr>
    </w:p>
    <w:p w14:paraId="0CEBE92E" w14:textId="77777777" w:rsidR="009B4AE6" w:rsidRDefault="009B4AE6" w:rsidP="009B4AE6">
      <w:pPr>
        <w:jc w:val="right"/>
        <w:rPr>
          <w:sz w:val="28"/>
          <w:szCs w:val="28"/>
        </w:rPr>
      </w:pPr>
    </w:p>
    <w:p w14:paraId="046DE4AB" w14:textId="77777777" w:rsidR="009B4AE6" w:rsidRDefault="009B4AE6" w:rsidP="009B4AE6">
      <w:pPr>
        <w:jc w:val="right"/>
        <w:rPr>
          <w:sz w:val="28"/>
          <w:szCs w:val="28"/>
        </w:rPr>
      </w:pPr>
    </w:p>
    <w:p w14:paraId="61487B61" w14:textId="77777777" w:rsidR="009B4AE6" w:rsidRDefault="009B4AE6" w:rsidP="009B4AE6">
      <w:pPr>
        <w:jc w:val="right"/>
        <w:rPr>
          <w:sz w:val="28"/>
          <w:szCs w:val="28"/>
        </w:rPr>
      </w:pPr>
    </w:p>
    <w:p w14:paraId="321290E8" w14:textId="77777777" w:rsidR="009B4AE6" w:rsidRDefault="009B4AE6" w:rsidP="009B4AE6">
      <w:pPr>
        <w:jc w:val="right"/>
        <w:rPr>
          <w:sz w:val="28"/>
          <w:szCs w:val="28"/>
        </w:rPr>
      </w:pPr>
    </w:p>
    <w:p w14:paraId="022507E5" w14:textId="77777777" w:rsidR="009B4AE6" w:rsidRDefault="009B4AE6" w:rsidP="009B4AE6">
      <w:pPr>
        <w:jc w:val="right"/>
        <w:rPr>
          <w:sz w:val="28"/>
          <w:szCs w:val="28"/>
        </w:rPr>
      </w:pPr>
    </w:p>
    <w:p w14:paraId="32E8521E" w14:textId="77777777" w:rsidR="009B4AE6" w:rsidRDefault="009B4AE6" w:rsidP="009B4AE6">
      <w:pPr>
        <w:jc w:val="right"/>
        <w:rPr>
          <w:sz w:val="28"/>
          <w:szCs w:val="28"/>
        </w:rPr>
      </w:pPr>
    </w:p>
    <w:p w14:paraId="2C78D55B" w14:textId="77777777" w:rsidR="009B4AE6" w:rsidRDefault="009B4AE6" w:rsidP="009B4AE6">
      <w:pPr>
        <w:jc w:val="right"/>
        <w:rPr>
          <w:sz w:val="28"/>
          <w:szCs w:val="28"/>
        </w:rPr>
      </w:pPr>
    </w:p>
    <w:p w14:paraId="6837CD32" w14:textId="77777777" w:rsidR="009B4AE6" w:rsidRDefault="009B4AE6" w:rsidP="009B4AE6">
      <w:pPr>
        <w:jc w:val="right"/>
        <w:rPr>
          <w:sz w:val="28"/>
          <w:szCs w:val="28"/>
        </w:rPr>
      </w:pPr>
    </w:p>
    <w:p w14:paraId="754164A1" w14:textId="77777777" w:rsidR="009B4AE6" w:rsidRDefault="009B4AE6" w:rsidP="009B4AE6">
      <w:pPr>
        <w:jc w:val="right"/>
        <w:rPr>
          <w:sz w:val="28"/>
          <w:szCs w:val="28"/>
        </w:rPr>
      </w:pPr>
    </w:p>
    <w:p w14:paraId="6AA41DAC" w14:textId="77777777" w:rsidR="009B4AE6" w:rsidRDefault="009B4AE6" w:rsidP="009B4AE6">
      <w:pPr>
        <w:jc w:val="right"/>
        <w:rPr>
          <w:sz w:val="28"/>
          <w:szCs w:val="28"/>
        </w:rPr>
      </w:pPr>
    </w:p>
    <w:p w14:paraId="3BB7C03B" w14:textId="77777777" w:rsidR="009B4AE6" w:rsidRDefault="009B4AE6" w:rsidP="009B4AE6">
      <w:pPr>
        <w:jc w:val="right"/>
        <w:rPr>
          <w:sz w:val="28"/>
          <w:szCs w:val="28"/>
        </w:rPr>
      </w:pPr>
    </w:p>
    <w:p w14:paraId="7372DC8F" w14:textId="77777777" w:rsidR="009B4AE6" w:rsidRDefault="009B4AE6" w:rsidP="009B4AE6">
      <w:pPr>
        <w:jc w:val="right"/>
        <w:rPr>
          <w:sz w:val="28"/>
          <w:szCs w:val="28"/>
        </w:rPr>
      </w:pPr>
    </w:p>
    <w:p w14:paraId="283B7F39" w14:textId="77777777" w:rsidR="009B4AE6" w:rsidRDefault="009B4AE6" w:rsidP="009B4AE6">
      <w:pPr>
        <w:jc w:val="right"/>
        <w:rPr>
          <w:sz w:val="28"/>
          <w:szCs w:val="28"/>
        </w:rPr>
      </w:pPr>
    </w:p>
    <w:p w14:paraId="636F7512" w14:textId="77777777" w:rsidR="009B4AE6" w:rsidRDefault="009B4AE6" w:rsidP="009B4AE6">
      <w:pPr>
        <w:jc w:val="right"/>
        <w:rPr>
          <w:sz w:val="28"/>
          <w:szCs w:val="28"/>
        </w:rPr>
      </w:pPr>
    </w:p>
    <w:p w14:paraId="6ADF352F" w14:textId="77777777" w:rsidR="009B4AE6" w:rsidRDefault="009B4AE6" w:rsidP="009B4AE6">
      <w:pPr>
        <w:jc w:val="right"/>
        <w:rPr>
          <w:sz w:val="28"/>
          <w:szCs w:val="28"/>
        </w:rPr>
      </w:pPr>
    </w:p>
    <w:p w14:paraId="28BF38FD" w14:textId="77777777" w:rsidR="009B4AE6" w:rsidRDefault="009B4AE6" w:rsidP="009B4AE6">
      <w:pPr>
        <w:jc w:val="right"/>
        <w:rPr>
          <w:sz w:val="28"/>
          <w:szCs w:val="28"/>
        </w:rPr>
      </w:pPr>
    </w:p>
    <w:p w14:paraId="75022935" w14:textId="77777777" w:rsidR="009B4AE6" w:rsidRDefault="009B4AE6" w:rsidP="009B4AE6">
      <w:pPr>
        <w:jc w:val="right"/>
        <w:rPr>
          <w:sz w:val="28"/>
          <w:szCs w:val="28"/>
        </w:rPr>
      </w:pPr>
    </w:p>
    <w:p w14:paraId="1ACD7FCF" w14:textId="77777777" w:rsidR="009B4AE6" w:rsidRDefault="009B4AE6" w:rsidP="009B4AE6">
      <w:pPr>
        <w:jc w:val="right"/>
        <w:rPr>
          <w:sz w:val="28"/>
          <w:szCs w:val="28"/>
        </w:rPr>
      </w:pPr>
    </w:p>
    <w:p w14:paraId="7C5737CA" w14:textId="77777777" w:rsidR="009B4AE6" w:rsidRDefault="009B4AE6" w:rsidP="009B4AE6">
      <w:pPr>
        <w:jc w:val="right"/>
        <w:rPr>
          <w:sz w:val="28"/>
          <w:szCs w:val="28"/>
        </w:rPr>
      </w:pPr>
    </w:p>
    <w:p w14:paraId="72D8501E" w14:textId="77777777" w:rsidR="009B4AE6" w:rsidRDefault="009B4AE6" w:rsidP="009B4AE6">
      <w:pPr>
        <w:jc w:val="right"/>
        <w:rPr>
          <w:sz w:val="28"/>
          <w:szCs w:val="28"/>
        </w:rPr>
      </w:pPr>
    </w:p>
    <w:p w14:paraId="14AEB257" w14:textId="77777777" w:rsidR="009B4AE6" w:rsidRDefault="009B4AE6" w:rsidP="009B4AE6">
      <w:pPr>
        <w:jc w:val="right"/>
        <w:rPr>
          <w:sz w:val="28"/>
          <w:szCs w:val="28"/>
        </w:rPr>
      </w:pPr>
    </w:p>
    <w:p w14:paraId="4C55C7EB" w14:textId="77777777" w:rsidR="009B4AE6" w:rsidRDefault="009B4AE6" w:rsidP="009B4AE6">
      <w:pPr>
        <w:jc w:val="right"/>
        <w:rPr>
          <w:sz w:val="28"/>
          <w:szCs w:val="28"/>
        </w:rPr>
      </w:pPr>
    </w:p>
    <w:p w14:paraId="3E86640D" w14:textId="11E35F0F" w:rsidR="00E926B8" w:rsidRPr="009B4AE6" w:rsidRDefault="00E926B8" w:rsidP="009B4AE6">
      <w:pPr>
        <w:jc w:val="right"/>
        <w:rPr>
          <w:sz w:val="28"/>
          <w:szCs w:val="28"/>
        </w:rPr>
      </w:pPr>
      <w:r w:rsidRPr="009B4AE6">
        <w:rPr>
          <w:sz w:val="28"/>
          <w:szCs w:val="28"/>
        </w:rPr>
        <w:lastRenderedPageBreak/>
        <w:t>Приложение к Решению</w:t>
      </w:r>
    </w:p>
    <w:p w14:paraId="1F685A57" w14:textId="386EF47C" w:rsidR="00E926B8" w:rsidRPr="009B4AE6" w:rsidRDefault="00E926B8" w:rsidP="009B4AE6">
      <w:pPr>
        <w:jc w:val="right"/>
        <w:rPr>
          <w:sz w:val="28"/>
          <w:szCs w:val="28"/>
        </w:rPr>
      </w:pPr>
      <w:r w:rsidRPr="009B4AE6">
        <w:rPr>
          <w:sz w:val="28"/>
          <w:szCs w:val="28"/>
        </w:rPr>
        <w:t>Совета муниципального образования</w:t>
      </w:r>
    </w:p>
    <w:p w14:paraId="7268C588" w14:textId="5E76E8D4" w:rsidR="00E926B8" w:rsidRPr="009B4AE6" w:rsidRDefault="00E926B8" w:rsidP="009B4AE6">
      <w:pPr>
        <w:jc w:val="right"/>
        <w:rPr>
          <w:sz w:val="28"/>
          <w:szCs w:val="28"/>
        </w:rPr>
      </w:pPr>
      <w:r w:rsidRPr="009B4AE6">
        <w:rPr>
          <w:sz w:val="28"/>
          <w:szCs w:val="28"/>
        </w:rPr>
        <w:t>город Красноармейск Красноармейского</w:t>
      </w:r>
    </w:p>
    <w:p w14:paraId="371291FA" w14:textId="4E7E8417" w:rsidR="00E926B8" w:rsidRPr="009B4AE6" w:rsidRDefault="00E926B8" w:rsidP="009B4AE6">
      <w:pPr>
        <w:jc w:val="right"/>
        <w:rPr>
          <w:sz w:val="28"/>
          <w:szCs w:val="28"/>
        </w:rPr>
      </w:pPr>
      <w:r w:rsidRPr="009B4AE6">
        <w:rPr>
          <w:sz w:val="28"/>
          <w:szCs w:val="28"/>
        </w:rPr>
        <w:t>муниципального района Саратовской области</w:t>
      </w:r>
    </w:p>
    <w:p w14:paraId="0E181F89" w14:textId="114055FF" w:rsidR="00E926B8" w:rsidRPr="009B4AE6" w:rsidRDefault="00E926B8" w:rsidP="009B4AE6">
      <w:pPr>
        <w:jc w:val="right"/>
        <w:rPr>
          <w:sz w:val="28"/>
          <w:szCs w:val="28"/>
          <w:u w:val="single"/>
        </w:rPr>
      </w:pPr>
      <w:r w:rsidRPr="009B4AE6">
        <w:rPr>
          <w:sz w:val="28"/>
          <w:szCs w:val="28"/>
          <w:u w:val="single"/>
        </w:rPr>
        <w:t xml:space="preserve">от </w:t>
      </w:r>
      <w:r w:rsidR="009B4AE6" w:rsidRPr="009B4AE6">
        <w:rPr>
          <w:sz w:val="28"/>
          <w:szCs w:val="28"/>
          <w:u w:val="single"/>
        </w:rPr>
        <w:t>23.04.2025</w:t>
      </w:r>
      <w:r w:rsidRPr="009B4AE6">
        <w:rPr>
          <w:sz w:val="28"/>
          <w:szCs w:val="28"/>
          <w:u w:val="single"/>
        </w:rPr>
        <w:t xml:space="preserve"> №</w:t>
      </w:r>
      <w:r w:rsidR="009B4AE6" w:rsidRPr="009B4AE6">
        <w:rPr>
          <w:sz w:val="28"/>
          <w:szCs w:val="28"/>
          <w:u w:val="single"/>
        </w:rPr>
        <w:t xml:space="preserve"> 23</w:t>
      </w:r>
    </w:p>
    <w:p w14:paraId="77525646" w14:textId="77777777" w:rsidR="00E926B8" w:rsidRPr="009B4AE6" w:rsidRDefault="00E926B8" w:rsidP="009B4AE6">
      <w:pPr>
        <w:jc w:val="right"/>
        <w:rPr>
          <w:sz w:val="28"/>
          <w:szCs w:val="28"/>
        </w:rPr>
      </w:pPr>
    </w:p>
    <w:p w14:paraId="4F40610D" w14:textId="77777777" w:rsidR="00E926B8" w:rsidRPr="009B4AE6" w:rsidRDefault="00E926B8" w:rsidP="009B4AE6">
      <w:pPr>
        <w:pStyle w:val="af8"/>
        <w:numPr>
          <w:ilvl w:val="0"/>
          <w:numId w:val="27"/>
        </w:numPr>
        <w:tabs>
          <w:tab w:val="left" w:pos="1134"/>
        </w:tabs>
        <w:ind w:left="0"/>
        <w:rPr>
          <w:rFonts w:ascii="Times New Roman" w:hAnsi="Times New Roman"/>
          <w:b/>
          <w:sz w:val="28"/>
          <w:szCs w:val="28"/>
          <w:lang w:eastAsia="ar-SA" w:bidi="en-US"/>
        </w:rPr>
      </w:pPr>
      <w:r w:rsidRPr="009B4AE6">
        <w:rPr>
          <w:rFonts w:ascii="Times New Roman" w:hAnsi="Times New Roman"/>
          <w:b/>
          <w:sz w:val="28"/>
          <w:szCs w:val="28"/>
          <w:lang w:eastAsia="ar-SA" w:bidi="en-US"/>
        </w:rPr>
        <w:t>П2-Коммунально-складская зона</w:t>
      </w:r>
    </w:p>
    <w:p w14:paraId="73D80E6E" w14:textId="7986BBFF" w:rsidR="00E926B8" w:rsidRDefault="00E926B8" w:rsidP="009B4AE6">
      <w:pPr>
        <w:ind w:firstLine="709"/>
        <w:jc w:val="both"/>
        <w:rPr>
          <w:sz w:val="28"/>
          <w:szCs w:val="28"/>
          <w:lang w:eastAsia="ar-SA" w:bidi="en-US"/>
        </w:rPr>
      </w:pPr>
      <w:r w:rsidRPr="009B4AE6">
        <w:rPr>
          <w:sz w:val="28"/>
          <w:szCs w:val="28"/>
          <w:lang w:eastAsia="ar-SA" w:bidi="en-US"/>
        </w:rPr>
        <w:t>Коммунально-складская зона П2 предназначена для размещения коммунальных и складских объектов, объектов инженерной и транспортной инфраструктур, обеспечивающих их функционирование, а также для установления санитарно-защитных зон таких объектов в соответствии с требованиями технических регламентов.</w:t>
      </w:r>
    </w:p>
    <w:p w14:paraId="40E70E63" w14:textId="77777777" w:rsidR="009B4AE6" w:rsidRPr="009B4AE6" w:rsidRDefault="009B4AE6" w:rsidP="009B4AE6">
      <w:pPr>
        <w:ind w:firstLine="567"/>
        <w:jc w:val="both"/>
        <w:rPr>
          <w:b/>
          <w:sz w:val="28"/>
          <w:szCs w:val="28"/>
          <w:lang w:eastAsia="ar-SA" w:bidi="en-US"/>
        </w:rPr>
      </w:pPr>
    </w:p>
    <w:tbl>
      <w:tblPr>
        <w:tblStyle w:val="14"/>
        <w:tblW w:w="9338" w:type="dxa"/>
        <w:tblLook w:val="04A0" w:firstRow="1" w:lastRow="0" w:firstColumn="1" w:lastColumn="0" w:noHBand="0" w:noVBand="1"/>
      </w:tblPr>
      <w:tblGrid>
        <w:gridCol w:w="2872"/>
        <w:gridCol w:w="6466"/>
      </w:tblGrid>
      <w:tr w:rsidR="00E926B8" w:rsidRPr="009B4AE6" w14:paraId="58F12876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8294" w14:textId="77777777" w:rsidR="00E926B8" w:rsidRPr="009B4AE6" w:rsidRDefault="00E926B8" w:rsidP="009B4AE6">
            <w:pPr>
              <w:widowControl w:val="0"/>
              <w:contextualSpacing/>
              <w:jc w:val="center"/>
              <w:rPr>
                <w:b/>
              </w:rPr>
            </w:pPr>
            <w:r w:rsidRPr="009B4AE6">
              <w:rPr>
                <w:b/>
              </w:rPr>
              <w:t>Вид использования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41E8" w14:textId="77777777" w:rsidR="00E926B8" w:rsidRPr="009B4AE6" w:rsidRDefault="00E926B8" w:rsidP="009B4AE6">
            <w:pPr>
              <w:widowControl w:val="0"/>
              <w:contextualSpacing/>
              <w:jc w:val="center"/>
            </w:pPr>
            <w:r w:rsidRPr="009B4AE6"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926B8" w:rsidRPr="009B4AE6" w14:paraId="3885DC70" w14:textId="77777777" w:rsidTr="009B4AE6">
        <w:trPr>
          <w:trHeight w:val="62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2623" w14:textId="77777777" w:rsidR="00E926B8" w:rsidRPr="009B4AE6" w:rsidRDefault="00E926B8" w:rsidP="009B4AE6">
            <w:pPr>
              <w:contextualSpacing/>
              <w:jc w:val="center"/>
              <w:rPr>
                <w:bCs/>
                <w:iCs/>
                <w:shd w:val="clear" w:color="auto" w:fill="FFFFFF"/>
                <w:lang w:eastAsia="ar-SA"/>
              </w:rPr>
            </w:pPr>
            <w:r w:rsidRPr="009B4AE6">
              <w:rPr>
                <w:b/>
                <w:bCs/>
                <w:iCs/>
                <w:color w:val="000000"/>
                <w:shd w:val="clear" w:color="auto" w:fill="FFFFFF"/>
                <w:lang w:eastAsia="ar-SA"/>
              </w:rPr>
              <w:t>Основные виды разрешенного использования</w:t>
            </w:r>
            <w:r w:rsidRPr="009B4AE6">
              <w:rPr>
                <w:b/>
                <w:bCs/>
                <w:iCs/>
                <w:shd w:val="clear" w:color="auto" w:fill="FFFFFF"/>
                <w:lang w:eastAsia="ar-SA"/>
              </w:rPr>
              <w:t>:</w:t>
            </w:r>
          </w:p>
        </w:tc>
      </w:tr>
      <w:tr w:rsidR="00E926B8" w:rsidRPr="009B4AE6" w14:paraId="0F572ED2" w14:textId="77777777" w:rsidTr="009B4AE6">
        <w:trPr>
          <w:trHeight w:val="48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98B9" w14:textId="77777777" w:rsidR="00E926B8" w:rsidRPr="009B4AE6" w:rsidRDefault="00E926B8" w:rsidP="009B4AE6">
            <w:pPr>
              <w:contextualSpacing/>
              <w:rPr>
                <w:lang w:eastAsia="ar-SA" w:bidi="en-US"/>
              </w:rPr>
            </w:pPr>
            <w:r w:rsidRPr="009B4AE6">
              <w:rPr>
                <w:lang w:eastAsia="ar-SA" w:bidi="en-US"/>
              </w:rPr>
              <w:t>Коммунальное обслуживание (3.1)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D9121" w14:textId="77777777" w:rsidR="00E926B8" w:rsidRPr="009B4AE6" w:rsidRDefault="00E926B8" w:rsidP="009B4AE6">
            <w:pPr>
              <w:contextualSpacing/>
              <w:jc w:val="both"/>
              <w:rPr>
                <w:lang w:eastAsia="en-US"/>
              </w:rPr>
            </w:pPr>
            <w:r w:rsidRPr="009B4AE6">
              <w:rPr>
                <w:lang w:eastAsia="en-US"/>
              </w:rPr>
              <w:t>Не подлежат установлению.</w:t>
            </w:r>
          </w:p>
          <w:p w14:paraId="7EB56100" w14:textId="77777777" w:rsidR="00E926B8" w:rsidRPr="009B4AE6" w:rsidRDefault="00E926B8" w:rsidP="009B4AE6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</w:tr>
      <w:tr w:rsidR="00E926B8" w:rsidRPr="009B4AE6" w14:paraId="4B19F1CA" w14:textId="77777777" w:rsidTr="009B4AE6">
        <w:trPr>
          <w:trHeight w:val="48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BDE78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t>Образование и просвещение (3.5)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27391" w14:textId="77777777" w:rsidR="00E926B8" w:rsidRPr="009B4AE6" w:rsidRDefault="00E926B8" w:rsidP="009B4AE6">
            <w:pPr>
              <w:jc w:val="both"/>
              <w:rPr>
                <w:color w:val="000000"/>
              </w:rPr>
            </w:pPr>
            <w:r w:rsidRPr="009B4AE6">
              <w:rPr>
                <w:color w:val="000000"/>
              </w:rPr>
              <w:t>1. Предельные (минимальные и (или) максимальные) размеры земельных участков религиозного использования:</w:t>
            </w:r>
          </w:p>
          <w:p w14:paraId="21985094" w14:textId="77777777" w:rsidR="00E926B8" w:rsidRPr="009B4AE6" w:rsidRDefault="00E926B8" w:rsidP="009B4AE6">
            <w:pPr>
              <w:tabs>
                <w:tab w:val="left" w:pos="0"/>
                <w:tab w:val="left" w:pos="230"/>
              </w:tabs>
              <w:rPr>
                <w:color w:val="000000"/>
              </w:rPr>
            </w:pPr>
            <w:r w:rsidRPr="009B4AE6">
              <w:rPr>
                <w:color w:val="000000"/>
              </w:rPr>
              <w:t xml:space="preserve">- площадь земельного участка от 2000 до 30000 </w:t>
            </w:r>
            <w:proofErr w:type="spellStart"/>
            <w:r w:rsidRPr="009B4AE6">
              <w:rPr>
                <w:color w:val="000000"/>
              </w:rPr>
              <w:t>кв.м</w:t>
            </w:r>
            <w:proofErr w:type="spellEnd"/>
            <w:r w:rsidRPr="009B4AE6">
              <w:rPr>
                <w:color w:val="000000"/>
              </w:rPr>
              <w:t>.</w:t>
            </w:r>
          </w:p>
          <w:p w14:paraId="6B57FB81" w14:textId="77777777" w:rsidR="00E926B8" w:rsidRPr="009B4AE6" w:rsidRDefault="00E926B8" w:rsidP="009B4AE6">
            <w:pPr>
              <w:jc w:val="both"/>
            </w:pPr>
            <w:r w:rsidRPr="009B4AE6">
              <w:t>2.Минимальные отступы от границ земельных участков - 3 м.</w:t>
            </w:r>
          </w:p>
          <w:p w14:paraId="2958777B" w14:textId="77777777" w:rsidR="00E926B8" w:rsidRPr="009B4AE6" w:rsidRDefault="00E926B8" w:rsidP="009B4AE6">
            <w:pPr>
              <w:jc w:val="both"/>
            </w:pPr>
            <w:r w:rsidRPr="009B4AE6">
              <w:t xml:space="preserve">3.Предельное количество этажей </w:t>
            </w:r>
            <w:proofErr w:type="gramStart"/>
            <w:r w:rsidRPr="009B4AE6">
              <w:t>-  до</w:t>
            </w:r>
            <w:proofErr w:type="gramEnd"/>
            <w:r w:rsidRPr="009B4AE6">
              <w:t xml:space="preserve"> 4 этажей.</w:t>
            </w:r>
          </w:p>
          <w:p w14:paraId="41EC67A6" w14:textId="77777777" w:rsidR="00E926B8" w:rsidRPr="009B4AE6" w:rsidRDefault="00E926B8" w:rsidP="009B4AE6">
            <w:pPr>
              <w:jc w:val="both"/>
            </w:pPr>
            <w:r w:rsidRPr="009B4AE6">
              <w:rPr>
                <w:color w:val="000000"/>
              </w:rPr>
              <w:t>4. Максимальный процент застройки в границах земельного участка – 70 %.</w:t>
            </w:r>
          </w:p>
          <w:p w14:paraId="25512D76" w14:textId="77777777" w:rsidR="00E926B8" w:rsidRPr="009B4AE6" w:rsidRDefault="00E926B8" w:rsidP="009B4AE6">
            <w:pPr>
              <w:tabs>
                <w:tab w:val="left" w:pos="0"/>
                <w:tab w:val="left" w:pos="230"/>
              </w:tabs>
              <w:jc w:val="both"/>
            </w:pPr>
            <w:r w:rsidRPr="009B4AE6">
              <w:t>5.Иные показатели - максимальная высота оград – 1,5 м с декоративными элементами</w:t>
            </w:r>
          </w:p>
          <w:p w14:paraId="3649DFC2" w14:textId="77777777" w:rsidR="00E926B8" w:rsidRPr="009B4AE6" w:rsidRDefault="00E926B8" w:rsidP="009B4AE6">
            <w:pPr>
              <w:tabs>
                <w:tab w:val="left" w:pos="0"/>
                <w:tab w:val="left" w:pos="230"/>
              </w:tabs>
              <w:jc w:val="both"/>
            </w:pPr>
            <w:r w:rsidRPr="009B4AE6">
              <w:t xml:space="preserve">6. </w:t>
            </w:r>
            <w:r w:rsidRPr="009B4AE6">
              <w:rPr>
                <w:lang w:eastAsia="en-US"/>
              </w:rPr>
              <w:t>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</w:tc>
      </w:tr>
      <w:tr w:rsidR="00E926B8" w:rsidRPr="009B4AE6" w14:paraId="09FD76B3" w14:textId="77777777" w:rsidTr="009B4AE6">
        <w:trPr>
          <w:trHeight w:val="48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A3D5" w14:textId="77777777" w:rsidR="00E926B8" w:rsidRPr="009B4AE6" w:rsidRDefault="00E926B8" w:rsidP="009B4AE6">
            <w:pPr>
              <w:rPr>
                <w:rFonts w:eastAsia="Calibri"/>
                <w:lang w:eastAsia="en-US"/>
              </w:rPr>
            </w:pPr>
            <w:r w:rsidRPr="009B4AE6">
              <w:rPr>
                <w:rFonts w:eastAsia="Calibri"/>
                <w:lang w:eastAsia="en-US"/>
              </w:rPr>
              <w:t>Приюты для животных (3.10.2)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2E6DD" w14:textId="77777777" w:rsidR="00E926B8" w:rsidRPr="009B4AE6" w:rsidRDefault="00E926B8" w:rsidP="009B4AE6">
            <w:pPr>
              <w:contextualSpacing/>
              <w:jc w:val="both"/>
            </w:pPr>
            <w:r w:rsidRPr="009B4AE6">
              <w:t>Площадь земельного участка определять исходя из перечня объектов, входящих в состав приюта для животных.</w:t>
            </w:r>
          </w:p>
          <w:p w14:paraId="093F86E1" w14:textId="77777777" w:rsidR="00E926B8" w:rsidRPr="009B4AE6" w:rsidRDefault="00E926B8" w:rsidP="009B4AE6">
            <w:pPr>
              <w:contextualSpacing/>
              <w:jc w:val="both"/>
            </w:pPr>
            <w:r w:rsidRPr="009B4AE6">
              <w:t>Минимальные отступы от границ земельных участков – не подлежат установлению.</w:t>
            </w:r>
          </w:p>
          <w:p w14:paraId="65260A00" w14:textId="77777777" w:rsidR="00E926B8" w:rsidRPr="009B4AE6" w:rsidRDefault="00E926B8" w:rsidP="009B4AE6">
            <w:pPr>
              <w:contextualSpacing/>
              <w:jc w:val="both"/>
            </w:pPr>
            <w:r w:rsidRPr="009B4AE6">
              <w:t>Предельное количество этажей – не подлежит установлению.</w:t>
            </w:r>
          </w:p>
          <w:p w14:paraId="7F5A9EE7" w14:textId="77777777" w:rsidR="00E926B8" w:rsidRPr="009B4AE6" w:rsidRDefault="00E926B8" w:rsidP="009B4AE6">
            <w:pPr>
              <w:contextualSpacing/>
              <w:jc w:val="both"/>
            </w:pPr>
            <w:r w:rsidRPr="009B4AE6">
              <w:t>Максимальный процент застройки в границах земельного участка – 70%.</w:t>
            </w:r>
          </w:p>
          <w:p w14:paraId="528EFC41" w14:textId="77777777" w:rsidR="00E926B8" w:rsidRPr="009B4AE6" w:rsidRDefault="00E926B8" w:rsidP="009B4AE6">
            <w:pPr>
              <w:contextualSpacing/>
              <w:jc w:val="both"/>
            </w:pPr>
            <w:r w:rsidRPr="009B4AE6">
              <w:t>Иные показатели: проектирование   приюта для животных следует выполнять с учетом требований по энергосбережению и по охране окружающей среды СП 42.13330.2016,</w:t>
            </w:r>
            <w:r w:rsidRPr="009B4AE6">
              <w:rPr>
                <w:bCs/>
              </w:rPr>
              <w:t xml:space="preserve"> СанПиН 2.2.1/2.1.1.1200-03</w:t>
            </w:r>
          </w:p>
          <w:p w14:paraId="527018A9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t xml:space="preserve">Рекомендуется в одном приюте размещать не более 500 животных. В случае превышения указанного числа животных следует разделять территорию приюта на планировочные зоны с санитарными разрывами. Численность (мощность) приютов устанавливается заданием на проектирование. </w:t>
            </w:r>
          </w:p>
          <w:p w14:paraId="316EFD70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lastRenderedPageBreak/>
              <w:t xml:space="preserve">Общую площадь озеленения территории приюта, включая площадь </w:t>
            </w:r>
            <w:proofErr w:type="spellStart"/>
            <w:r w:rsidRPr="009B4AE6">
              <w:t>ветро</w:t>
            </w:r>
            <w:proofErr w:type="spellEnd"/>
            <w:r w:rsidRPr="009B4AE6">
              <w:t>- и пылезащитных полос древесных и кустарниковых насаждений, а также площадь газонных покрытий следует принимать не менее 20 % от общей площади территории.</w:t>
            </w:r>
          </w:p>
        </w:tc>
      </w:tr>
      <w:tr w:rsidR="00E926B8" w:rsidRPr="009B4AE6" w14:paraId="0F8DAD7E" w14:textId="77777777" w:rsidTr="009B4AE6">
        <w:trPr>
          <w:trHeight w:val="48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6FAB" w14:textId="77777777" w:rsidR="00E926B8" w:rsidRPr="009B4AE6" w:rsidRDefault="00E926B8" w:rsidP="009B4AE6">
            <w:pPr>
              <w:rPr>
                <w:rFonts w:eastAsia="Calibri"/>
                <w:lang w:eastAsia="en-US"/>
              </w:rPr>
            </w:pPr>
            <w:r w:rsidRPr="009B4AE6">
              <w:lastRenderedPageBreak/>
              <w:t xml:space="preserve">Религиозное использование (3.7) 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BC744" w14:textId="77777777" w:rsidR="00E926B8" w:rsidRPr="009B4AE6" w:rsidRDefault="00E926B8" w:rsidP="009B4AE6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 религиозного использования не регламентируются.</w:t>
            </w:r>
          </w:p>
          <w:p w14:paraId="5C8854DE" w14:textId="77777777" w:rsidR="00E926B8" w:rsidRPr="009B4AE6" w:rsidRDefault="00E926B8" w:rsidP="009B4AE6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участков - 1 м.</w:t>
            </w:r>
          </w:p>
          <w:p w14:paraId="752CA854" w14:textId="77777777" w:rsidR="00E926B8" w:rsidRPr="009B4AE6" w:rsidRDefault="00E926B8" w:rsidP="009B4AE6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- до 3 этажей.</w:t>
            </w:r>
          </w:p>
          <w:p w14:paraId="4D429CFE" w14:textId="77777777" w:rsidR="00E926B8" w:rsidRPr="009B4AE6" w:rsidRDefault="00E926B8" w:rsidP="009B4AE6">
            <w:pPr>
              <w:contextualSpacing/>
              <w:jc w:val="both"/>
            </w:pPr>
            <w:r w:rsidRPr="009B4AE6">
              <w:rPr>
                <w:color w:val="000000"/>
              </w:rPr>
              <w:t>4. Максимальный процент застройки в границах земельного участка – 70 %.</w:t>
            </w:r>
          </w:p>
        </w:tc>
      </w:tr>
      <w:tr w:rsidR="00E926B8" w:rsidRPr="009B4AE6" w14:paraId="559D32B1" w14:textId="77777777" w:rsidTr="009B4AE6">
        <w:trPr>
          <w:trHeight w:val="35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57FDB" w14:textId="77777777" w:rsidR="00E926B8" w:rsidRPr="009B4AE6" w:rsidRDefault="00E926B8" w:rsidP="009B4AE6">
            <w:pPr>
              <w:jc w:val="both"/>
              <w:rPr>
                <w:rFonts w:eastAsia="Calibri"/>
                <w:lang w:eastAsia="en-US"/>
              </w:rPr>
            </w:pPr>
            <w:r w:rsidRPr="009B4AE6">
              <w:rPr>
                <w:rFonts w:eastAsia="Calibri"/>
                <w:lang w:eastAsia="en-US"/>
              </w:rPr>
              <w:t>Рынки (4.3)</w:t>
            </w:r>
          </w:p>
        </w:tc>
        <w:tc>
          <w:tcPr>
            <w:tcW w:w="6466" w:type="dxa"/>
            <w:tcBorders>
              <w:left w:val="single" w:sz="4" w:space="0" w:color="auto"/>
              <w:right w:val="single" w:sz="4" w:space="0" w:color="auto"/>
            </w:tcBorders>
          </w:tcPr>
          <w:p w14:paraId="0A46E089" w14:textId="77777777" w:rsidR="00E926B8" w:rsidRPr="009B4AE6" w:rsidRDefault="00E926B8" w:rsidP="009B4AE6">
            <w:pPr>
              <w:jc w:val="both"/>
            </w:pPr>
            <w:r w:rsidRPr="009B4AE6">
              <w:t>1. Предельные (минимальные и (или) максимальные) размеры земельных участков для рынков:</w:t>
            </w:r>
          </w:p>
          <w:p w14:paraId="5C20916E" w14:textId="77777777" w:rsidR="00E926B8" w:rsidRPr="009B4AE6" w:rsidRDefault="00E926B8" w:rsidP="009B4AE6">
            <w:pPr>
              <w:jc w:val="both"/>
            </w:pPr>
            <w:r w:rsidRPr="009B4AE6">
              <w:t>- площадь земельного участка- от 400 до 2000 кв. м.;</w:t>
            </w:r>
          </w:p>
          <w:p w14:paraId="68780280" w14:textId="77777777" w:rsidR="00E926B8" w:rsidRPr="009B4AE6" w:rsidRDefault="00E926B8" w:rsidP="009B4AE6">
            <w:r w:rsidRPr="009B4AE6">
              <w:t xml:space="preserve">Площадь застройки и земельных участков отдельных автостоянок для хранения легковых автомобилей (парковок) на одно </w:t>
            </w:r>
            <w:proofErr w:type="spellStart"/>
            <w:r w:rsidRPr="009B4AE6">
              <w:t>машино</w:t>
            </w:r>
            <w:proofErr w:type="spellEnd"/>
            <w:r w:rsidRPr="009B4AE6">
              <w:t>-место для:</w:t>
            </w:r>
          </w:p>
          <w:p w14:paraId="5F04C4A9" w14:textId="77777777" w:rsidR="00E926B8" w:rsidRPr="009B4AE6" w:rsidRDefault="00E926B8" w:rsidP="009B4AE6">
            <w:r w:rsidRPr="009B4AE6">
              <w:t>одноэтажных - 30 кв. м;</w:t>
            </w:r>
          </w:p>
          <w:p w14:paraId="54F97144" w14:textId="77777777" w:rsidR="00E926B8" w:rsidRPr="009B4AE6" w:rsidRDefault="00E926B8" w:rsidP="009B4AE6">
            <w:r w:rsidRPr="009B4AE6">
              <w:t>2-х этажных -20 кв. м;</w:t>
            </w:r>
          </w:p>
          <w:p w14:paraId="007B30CC" w14:textId="77777777" w:rsidR="00E926B8" w:rsidRPr="009B4AE6" w:rsidRDefault="00E926B8" w:rsidP="009B4AE6">
            <w:r w:rsidRPr="009B4AE6">
              <w:t>3-х этажных - 14 кв. м;</w:t>
            </w:r>
          </w:p>
          <w:p w14:paraId="110BB597" w14:textId="77777777" w:rsidR="00E926B8" w:rsidRPr="009B4AE6" w:rsidRDefault="00E926B8" w:rsidP="009B4AE6">
            <w:r w:rsidRPr="009B4AE6">
              <w:t>Площадь застройки и земельных участков для подземных стоянок на одно машиноместо – 25 кв. м.</w:t>
            </w:r>
          </w:p>
          <w:p w14:paraId="09420D2B" w14:textId="77777777" w:rsidR="00E926B8" w:rsidRPr="009B4AE6" w:rsidRDefault="00E926B8" w:rsidP="009B4AE6">
            <w:pPr>
              <w:jc w:val="both"/>
            </w:pPr>
            <w:r w:rsidRPr="009B4AE6">
              <w:t>2. Минимальные отступы от границ земельных участков –1,0 м.</w:t>
            </w:r>
          </w:p>
          <w:p w14:paraId="45FFE926" w14:textId="77777777" w:rsidR="00E926B8" w:rsidRPr="009B4AE6" w:rsidRDefault="00E926B8" w:rsidP="009B4AE6">
            <w:pPr>
              <w:jc w:val="both"/>
            </w:pPr>
            <w:r w:rsidRPr="009B4AE6">
              <w:t>3. Предельное количество этажей – 3 этажа.</w:t>
            </w:r>
          </w:p>
          <w:p w14:paraId="05A033AF" w14:textId="77777777" w:rsidR="00E926B8" w:rsidRPr="009B4AE6" w:rsidRDefault="00E926B8" w:rsidP="009B4AE6">
            <w:pPr>
              <w:jc w:val="both"/>
            </w:pPr>
            <w:r w:rsidRPr="009B4AE6">
              <w:t>4. Максимальный процент застройки в границах земельного участка – 60 %.</w:t>
            </w:r>
          </w:p>
          <w:p w14:paraId="6DEB6656" w14:textId="77777777" w:rsidR="00E926B8" w:rsidRPr="009B4AE6" w:rsidRDefault="00E926B8" w:rsidP="009B4AE6">
            <w:pPr>
              <w:jc w:val="both"/>
            </w:pPr>
            <w:r w:rsidRPr="009B4AE6">
              <w:t>5. Иные показатели - максимальная высота оград – 1м. в легких конструкциях с декоративными элементами.</w:t>
            </w:r>
          </w:p>
          <w:p w14:paraId="7AC1E00F" w14:textId="77777777" w:rsidR="00E926B8" w:rsidRPr="009B4AE6" w:rsidRDefault="00E926B8" w:rsidP="009B4AE6">
            <w:pPr>
              <w:widowControl w:val="0"/>
              <w:jc w:val="both"/>
              <w:rPr>
                <w:lang w:eastAsia="en-US"/>
              </w:rPr>
            </w:pPr>
            <w:r w:rsidRPr="009B4AE6">
              <w:t xml:space="preserve">6. </w:t>
            </w:r>
            <w:r w:rsidRPr="009B4AE6">
              <w:rPr>
                <w:lang w:eastAsia="en-US"/>
              </w:rPr>
              <w:t>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  <w:p w14:paraId="7ABD9229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rPr>
                <w:lang w:eastAsia="en-US"/>
              </w:rPr>
              <w:t>7.</w:t>
            </w:r>
            <w:r w:rsidRPr="009B4AE6">
              <w:t xml:space="preserve"> 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      </w:r>
          </w:p>
        </w:tc>
      </w:tr>
      <w:tr w:rsidR="00E926B8" w:rsidRPr="009B4AE6" w14:paraId="6F6E1D9F" w14:textId="77777777" w:rsidTr="009B4AE6">
        <w:trPr>
          <w:trHeight w:val="35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E9DA0" w14:textId="77777777" w:rsidR="00E926B8" w:rsidRPr="009B4AE6" w:rsidRDefault="00E926B8" w:rsidP="009B4AE6">
            <w:pPr>
              <w:widowControl w:val="0"/>
              <w:tabs>
                <w:tab w:val="right" w:pos="2444"/>
              </w:tabs>
              <w:jc w:val="both"/>
            </w:pPr>
            <w:r w:rsidRPr="009B4AE6">
              <w:t>Магазины (4.4)</w:t>
            </w:r>
          </w:p>
        </w:tc>
        <w:tc>
          <w:tcPr>
            <w:tcW w:w="6466" w:type="dxa"/>
            <w:tcBorders>
              <w:left w:val="single" w:sz="4" w:space="0" w:color="auto"/>
              <w:right w:val="single" w:sz="4" w:space="0" w:color="auto"/>
            </w:tcBorders>
          </w:tcPr>
          <w:p w14:paraId="67E1B720" w14:textId="77777777" w:rsidR="00E926B8" w:rsidRPr="009B4AE6" w:rsidRDefault="00E926B8" w:rsidP="009B4AE6">
            <w:pPr>
              <w:tabs>
                <w:tab w:val="left" w:pos="0"/>
                <w:tab w:val="left" w:pos="230"/>
              </w:tabs>
              <w:jc w:val="both"/>
            </w:pPr>
            <w:r w:rsidRPr="009B4AE6">
              <w:rPr>
                <w:color w:val="000000"/>
              </w:rPr>
              <w:t>1.Предельные (минимальные и (или) максимальные) размеры земельных участков:</w:t>
            </w:r>
          </w:p>
          <w:p w14:paraId="593B22B6" w14:textId="77777777" w:rsidR="00E926B8" w:rsidRPr="009B4AE6" w:rsidRDefault="00E926B8" w:rsidP="009B4AE6">
            <w:pPr>
              <w:tabs>
                <w:tab w:val="left" w:pos="230"/>
              </w:tabs>
              <w:jc w:val="both"/>
              <w:rPr>
                <w:color w:val="000000"/>
              </w:rPr>
            </w:pPr>
            <w:r w:rsidRPr="009B4AE6">
              <w:rPr>
                <w:color w:val="000000"/>
              </w:rPr>
              <w:t xml:space="preserve">- минимальная площадь земельного участка от 200 до 6000 </w:t>
            </w:r>
            <w:proofErr w:type="spellStart"/>
            <w:r w:rsidRPr="009B4AE6">
              <w:rPr>
                <w:color w:val="000000"/>
              </w:rPr>
              <w:t>кв.м</w:t>
            </w:r>
            <w:proofErr w:type="spellEnd"/>
            <w:r w:rsidRPr="009B4AE6">
              <w:rPr>
                <w:color w:val="000000"/>
              </w:rPr>
              <w:t>.</w:t>
            </w:r>
          </w:p>
          <w:p w14:paraId="4CAF8306" w14:textId="77777777" w:rsidR="00E926B8" w:rsidRPr="009B4AE6" w:rsidRDefault="00E926B8" w:rsidP="009B4AE6">
            <w:pPr>
              <w:jc w:val="both"/>
            </w:pPr>
            <w:r w:rsidRPr="009B4AE6">
              <w:t>2.Минимальные отступы от границ земельных участков - 1 м.</w:t>
            </w:r>
          </w:p>
          <w:p w14:paraId="04424E08" w14:textId="77777777" w:rsidR="00E926B8" w:rsidRPr="009B4AE6" w:rsidRDefault="00E926B8" w:rsidP="009B4AE6">
            <w:pPr>
              <w:jc w:val="both"/>
            </w:pPr>
            <w:r w:rsidRPr="009B4AE6">
              <w:t xml:space="preserve">3.Предельное количество этажей </w:t>
            </w:r>
            <w:proofErr w:type="gramStart"/>
            <w:r w:rsidRPr="009B4AE6">
              <w:t>-  до</w:t>
            </w:r>
            <w:proofErr w:type="gramEnd"/>
            <w:r w:rsidRPr="009B4AE6">
              <w:t xml:space="preserve"> 3 этажей.</w:t>
            </w:r>
          </w:p>
          <w:p w14:paraId="7EB83C01" w14:textId="77777777" w:rsidR="00E926B8" w:rsidRPr="009B4AE6" w:rsidRDefault="00E926B8" w:rsidP="009B4AE6">
            <w:pPr>
              <w:jc w:val="both"/>
            </w:pPr>
            <w:r w:rsidRPr="009B4AE6">
              <w:t>4.Максимальный процент застройки в границах земельного участка – 60 %.</w:t>
            </w:r>
          </w:p>
          <w:p w14:paraId="7CE2EDEB" w14:textId="77777777" w:rsidR="00E926B8" w:rsidRPr="009B4AE6" w:rsidRDefault="00E926B8" w:rsidP="009B4AE6">
            <w:pPr>
              <w:tabs>
                <w:tab w:val="left" w:pos="230"/>
              </w:tabs>
              <w:jc w:val="both"/>
            </w:pPr>
            <w:r w:rsidRPr="009B4AE6">
              <w:t>5.Иные показатели - максимальная высота оград – 1м в легких конструкциях с декоративными элементами.</w:t>
            </w:r>
          </w:p>
          <w:p w14:paraId="28CE3E71" w14:textId="77777777" w:rsidR="00E926B8" w:rsidRPr="009B4AE6" w:rsidRDefault="00E926B8" w:rsidP="009B4AE6">
            <w:pPr>
              <w:tabs>
                <w:tab w:val="left" w:pos="230"/>
              </w:tabs>
              <w:jc w:val="both"/>
              <w:rPr>
                <w:lang w:eastAsia="en-US"/>
              </w:rPr>
            </w:pPr>
            <w:r w:rsidRPr="009B4AE6">
              <w:lastRenderedPageBreak/>
              <w:t xml:space="preserve">6. </w:t>
            </w:r>
            <w:r w:rsidRPr="009B4AE6">
              <w:rPr>
                <w:lang w:eastAsia="en-US"/>
              </w:rPr>
              <w:t>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  <w:p w14:paraId="0B3E4873" w14:textId="77777777" w:rsidR="00E926B8" w:rsidRPr="009B4AE6" w:rsidRDefault="00E926B8" w:rsidP="009B4AE6">
            <w:pPr>
              <w:tabs>
                <w:tab w:val="left" w:pos="230"/>
              </w:tabs>
              <w:jc w:val="both"/>
            </w:pPr>
            <w:r w:rsidRPr="009B4AE6">
              <w:rPr>
                <w:lang w:eastAsia="en-US"/>
              </w:rPr>
              <w:t>7.</w:t>
            </w:r>
            <w:r w:rsidRPr="009B4AE6">
              <w:t xml:space="preserve"> 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      </w:r>
          </w:p>
        </w:tc>
      </w:tr>
      <w:tr w:rsidR="00E926B8" w:rsidRPr="009B4AE6" w14:paraId="1926B4B2" w14:textId="77777777" w:rsidTr="009B4AE6">
        <w:trPr>
          <w:trHeight w:val="47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33F4A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lastRenderedPageBreak/>
              <w:t xml:space="preserve">  Служебные гаражи (4.9)</w:t>
            </w:r>
          </w:p>
          <w:p w14:paraId="564FF4B0" w14:textId="77777777" w:rsidR="00E926B8" w:rsidRPr="009B4AE6" w:rsidRDefault="00E926B8" w:rsidP="009B4AE6">
            <w:pPr>
              <w:widowControl w:val="0"/>
              <w:jc w:val="both"/>
            </w:pPr>
          </w:p>
        </w:tc>
        <w:tc>
          <w:tcPr>
            <w:tcW w:w="6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AF90D" w14:textId="77777777" w:rsidR="00E926B8" w:rsidRPr="009B4AE6" w:rsidRDefault="00E926B8" w:rsidP="009B4AE6">
            <w:pPr>
              <w:jc w:val="both"/>
            </w:pPr>
            <w:r w:rsidRPr="009B4AE6">
              <w:t>1. Предельные (минимальные и (или) максимальные) размеры земельных участков:</w:t>
            </w:r>
          </w:p>
          <w:p w14:paraId="26E13DE4" w14:textId="77777777" w:rsidR="00E926B8" w:rsidRPr="009B4AE6" w:rsidRDefault="00E926B8" w:rsidP="009B4AE6">
            <w:pPr>
              <w:jc w:val="both"/>
            </w:pPr>
            <w:r w:rsidRPr="009B4AE6">
              <w:t>- площадь земельного участка- от 30 до 1000 кв. м.</w:t>
            </w:r>
          </w:p>
          <w:p w14:paraId="2A102953" w14:textId="77777777" w:rsidR="00E926B8" w:rsidRPr="009B4AE6" w:rsidRDefault="00E926B8" w:rsidP="009B4AE6">
            <w:pPr>
              <w:jc w:val="both"/>
            </w:pPr>
            <w:r w:rsidRPr="009B4AE6">
              <w:t xml:space="preserve">Площадь застройки и земельных участков отдельных автостоянок для хранения легковых автомобилей (парковок)на одно </w:t>
            </w:r>
            <w:proofErr w:type="spellStart"/>
            <w:r w:rsidRPr="009B4AE6">
              <w:t>машино</w:t>
            </w:r>
            <w:proofErr w:type="spellEnd"/>
            <w:r w:rsidRPr="009B4AE6">
              <w:t>-место для:</w:t>
            </w:r>
          </w:p>
          <w:p w14:paraId="490E124B" w14:textId="77777777" w:rsidR="00E926B8" w:rsidRPr="009B4AE6" w:rsidRDefault="00E926B8" w:rsidP="009B4AE6">
            <w:pPr>
              <w:jc w:val="both"/>
            </w:pPr>
            <w:r w:rsidRPr="009B4AE6">
              <w:t>одноэтажных - 30 кв. м;</w:t>
            </w:r>
          </w:p>
          <w:p w14:paraId="3BE0A97A" w14:textId="77777777" w:rsidR="00E926B8" w:rsidRPr="009B4AE6" w:rsidRDefault="00E926B8" w:rsidP="009B4AE6">
            <w:pPr>
              <w:jc w:val="both"/>
            </w:pPr>
            <w:r w:rsidRPr="009B4AE6">
              <w:t>2-х этажных -20 кв. м.</w:t>
            </w:r>
          </w:p>
          <w:p w14:paraId="34D28C2E" w14:textId="77777777" w:rsidR="00E926B8" w:rsidRPr="009B4AE6" w:rsidRDefault="00E926B8" w:rsidP="009B4AE6">
            <w:pPr>
              <w:jc w:val="both"/>
            </w:pPr>
            <w:r w:rsidRPr="009B4AE6">
              <w:t xml:space="preserve">Площадь застройки и земельных участков для подземных стоянок на одно </w:t>
            </w:r>
            <w:proofErr w:type="spellStart"/>
            <w:r w:rsidRPr="009B4AE6">
              <w:t>машино</w:t>
            </w:r>
            <w:proofErr w:type="spellEnd"/>
            <w:r w:rsidRPr="009B4AE6">
              <w:t>-место – 25 кв. м.</w:t>
            </w:r>
          </w:p>
          <w:p w14:paraId="0C5898E8" w14:textId="77777777" w:rsidR="00E926B8" w:rsidRPr="009B4AE6" w:rsidRDefault="00E926B8" w:rsidP="009B4AE6">
            <w:pPr>
              <w:jc w:val="both"/>
            </w:pPr>
            <w:r w:rsidRPr="009B4AE6">
              <w:t>2. Минимальные отступы от границ земельных участков - 1 м.</w:t>
            </w:r>
          </w:p>
          <w:p w14:paraId="3DEEA7BD" w14:textId="77777777" w:rsidR="00E926B8" w:rsidRPr="009B4AE6" w:rsidRDefault="00E926B8" w:rsidP="009B4AE6">
            <w:pPr>
              <w:jc w:val="both"/>
            </w:pPr>
            <w:r w:rsidRPr="009B4AE6">
              <w:t>3. Предельное количество этажей – 2 этажа.</w:t>
            </w:r>
          </w:p>
          <w:p w14:paraId="07A5E4FD" w14:textId="77777777" w:rsidR="00E926B8" w:rsidRPr="009B4AE6" w:rsidRDefault="00E926B8" w:rsidP="009B4AE6">
            <w:pPr>
              <w:jc w:val="both"/>
            </w:pPr>
            <w:r w:rsidRPr="009B4AE6">
              <w:t>4. Максимальный процент застройки в границах земельного участка – 60 %.</w:t>
            </w:r>
          </w:p>
          <w:p w14:paraId="024E83E6" w14:textId="77777777" w:rsidR="00E926B8" w:rsidRPr="009B4AE6" w:rsidRDefault="00E926B8" w:rsidP="009B4AE6">
            <w:pPr>
              <w:jc w:val="both"/>
            </w:pPr>
            <w:r w:rsidRPr="009B4AE6">
              <w:t>5. Иные показатели - вместимость – до 300 машиномест.</w:t>
            </w:r>
          </w:p>
        </w:tc>
      </w:tr>
      <w:tr w:rsidR="00E926B8" w:rsidRPr="009B4AE6" w14:paraId="207FFA1D" w14:textId="77777777" w:rsidTr="009B4AE6">
        <w:trPr>
          <w:trHeight w:val="2486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ED599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t>Ремонт автомобилей (4.9.1.4)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5439E" w14:textId="77777777" w:rsidR="00E926B8" w:rsidRPr="009B4AE6" w:rsidRDefault="00E926B8" w:rsidP="009B4AE6">
            <w:pPr>
              <w:jc w:val="both"/>
            </w:pPr>
          </w:p>
        </w:tc>
      </w:tr>
      <w:tr w:rsidR="00E926B8" w:rsidRPr="009B4AE6" w14:paraId="1FBE301D" w14:textId="77777777" w:rsidTr="009B4AE6">
        <w:trPr>
          <w:trHeight w:val="38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BCC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t>Причалы для маломерных судов (5.4)</w:t>
            </w:r>
          </w:p>
        </w:tc>
        <w:tc>
          <w:tcPr>
            <w:tcW w:w="6466" w:type="dxa"/>
            <w:tcBorders>
              <w:left w:val="single" w:sz="4" w:space="0" w:color="auto"/>
              <w:right w:val="single" w:sz="4" w:space="0" w:color="auto"/>
            </w:tcBorders>
          </w:tcPr>
          <w:p w14:paraId="0024D2F8" w14:textId="77777777" w:rsidR="00E926B8" w:rsidRPr="009B4AE6" w:rsidRDefault="00E926B8" w:rsidP="009B4AE6">
            <w:pPr>
              <w:ind w:hanging="45"/>
              <w:jc w:val="both"/>
            </w:pPr>
            <w:r w:rsidRPr="009B4AE6">
              <w:t>Не подлежат установлению.</w:t>
            </w:r>
          </w:p>
        </w:tc>
      </w:tr>
      <w:tr w:rsidR="00E926B8" w:rsidRPr="009B4AE6" w14:paraId="75B3138A" w14:textId="77777777" w:rsidTr="009B4AE6">
        <w:trPr>
          <w:trHeight w:val="38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EF8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t>Производственная деятельность (6.0)</w:t>
            </w:r>
          </w:p>
        </w:tc>
        <w:tc>
          <w:tcPr>
            <w:tcW w:w="6466" w:type="dxa"/>
            <w:tcBorders>
              <w:left w:val="single" w:sz="4" w:space="0" w:color="auto"/>
              <w:right w:val="single" w:sz="4" w:space="0" w:color="auto"/>
            </w:tcBorders>
          </w:tcPr>
          <w:p w14:paraId="20A19E6E" w14:textId="77777777" w:rsidR="00E926B8" w:rsidRPr="009B4AE6" w:rsidRDefault="00E926B8" w:rsidP="009B4AE6">
            <w:pPr>
              <w:jc w:val="both"/>
            </w:pPr>
            <w:r w:rsidRPr="009B4AE6">
              <w:t>1. Предельные (минимальные и (или) максимальные) размеры земельных участков:</w:t>
            </w:r>
          </w:p>
          <w:p w14:paraId="7347AFBC" w14:textId="77777777" w:rsidR="00E926B8" w:rsidRPr="009B4AE6" w:rsidRDefault="00E926B8" w:rsidP="009B4AE6">
            <w:pPr>
              <w:jc w:val="both"/>
            </w:pPr>
            <w:r w:rsidRPr="009B4AE6">
              <w:t>- площадь земельного участка- от 100 до 15000000 кв. м;</w:t>
            </w:r>
          </w:p>
          <w:p w14:paraId="202DADF8" w14:textId="77777777" w:rsidR="00E926B8" w:rsidRPr="009B4AE6" w:rsidRDefault="00E926B8" w:rsidP="009B4AE6">
            <w:pPr>
              <w:jc w:val="both"/>
            </w:pPr>
            <w:r w:rsidRPr="009B4AE6">
              <w:t>2. Минимальные отступы от границ земельных участков – не подлежат установлению.</w:t>
            </w:r>
          </w:p>
          <w:p w14:paraId="1377C183" w14:textId="77777777" w:rsidR="00E926B8" w:rsidRPr="009B4AE6" w:rsidRDefault="00E926B8" w:rsidP="009B4AE6">
            <w:pPr>
              <w:jc w:val="both"/>
            </w:pPr>
            <w:r w:rsidRPr="009B4AE6">
              <w:t>3. Предельное количество этажей – не подлежит установлению.</w:t>
            </w:r>
          </w:p>
          <w:p w14:paraId="74477DD4" w14:textId="77777777" w:rsidR="00E926B8" w:rsidRPr="009B4AE6" w:rsidRDefault="00E926B8" w:rsidP="009B4AE6">
            <w:pPr>
              <w:jc w:val="both"/>
            </w:pPr>
            <w:r w:rsidRPr="009B4AE6">
              <w:t>4. Максимальный процент застройки в границах земельного участка – не подлежит установлению.</w:t>
            </w:r>
          </w:p>
        </w:tc>
      </w:tr>
      <w:tr w:rsidR="00E926B8" w:rsidRPr="009B4AE6" w14:paraId="2F1AA459" w14:textId="77777777" w:rsidTr="009B4AE6">
        <w:trPr>
          <w:trHeight w:val="38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A21" w14:textId="77777777" w:rsidR="00E926B8" w:rsidRPr="009B4AE6" w:rsidRDefault="00E926B8" w:rsidP="009B4AE6">
            <w:pPr>
              <w:widowControl w:val="0"/>
              <w:contextualSpacing/>
            </w:pPr>
            <w:r w:rsidRPr="009B4AE6">
              <w:rPr>
                <w:rFonts w:eastAsia="Calibri"/>
                <w:lang w:eastAsia="en-US"/>
              </w:rPr>
              <w:t>Недропользование (6.1)</w:t>
            </w:r>
          </w:p>
        </w:tc>
        <w:tc>
          <w:tcPr>
            <w:tcW w:w="6466" w:type="dxa"/>
            <w:tcBorders>
              <w:left w:val="single" w:sz="4" w:space="0" w:color="auto"/>
              <w:right w:val="single" w:sz="4" w:space="0" w:color="auto"/>
            </w:tcBorders>
          </w:tcPr>
          <w:p w14:paraId="4282CDB6" w14:textId="77777777" w:rsidR="00E926B8" w:rsidRPr="009B4AE6" w:rsidRDefault="00E926B8" w:rsidP="009B4AE6">
            <w:pPr>
              <w:contextualSpacing/>
              <w:jc w:val="both"/>
              <w:rPr>
                <w:lang w:eastAsia="en-US"/>
              </w:rPr>
            </w:pPr>
            <w:r w:rsidRPr="009B4AE6">
              <w:rPr>
                <w:lang w:eastAsia="en-US"/>
              </w:rPr>
              <w:t>Не подлежат установлению.</w:t>
            </w:r>
          </w:p>
        </w:tc>
      </w:tr>
      <w:tr w:rsidR="00E926B8" w:rsidRPr="009B4AE6" w14:paraId="4E291FC7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D05" w14:textId="77777777" w:rsidR="00E926B8" w:rsidRPr="009B4AE6" w:rsidRDefault="00E926B8" w:rsidP="009B4AE6">
            <w:pPr>
              <w:widowControl w:val="0"/>
              <w:contextualSpacing/>
            </w:pPr>
            <w:r w:rsidRPr="009B4AE6">
              <w:t>Тяжелая промышленность (6.2)</w:t>
            </w:r>
          </w:p>
        </w:tc>
        <w:tc>
          <w:tcPr>
            <w:tcW w:w="6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D659E" w14:textId="77777777" w:rsidR="00E926B8" w:rsidRPr="009B4AE6" w:rsidRDefault="00E926B8" w:rsidP="009B4AE6">
            <w:pPr>
              <w:jc w:val="both"/>
            </w:pPr>
            <w:r w:rsidRPr="009B4AE6">
              <w:t>1. Предельные (минимальные и (или) максимальные) размеры земельных участков:</w:t>
            </w:r>
          </w:p>
          <w:p w14:paraId="0C703F36" w14:textId="77777777" w:rsidR="00E926B8" w:rsidRPr="009B4AE6" w:rsidRDefault="00E926B8" w:rsidP="009B4AE6">
            <w:pPr>
              <w:jc w:val="both"/>
            </w:pPr>
            <w:r w:rsidRPr="009B4AE6">
              <w:t>- площадь земельного участка–от 100 до 15000000 кв. м;</w:t>
            </w:r>
          </w:p>
          <w:p w14:paraId="4935A1CE" w14:textId="77777777" w:rsidR="00E926B8" w:rsidRPr="009B4AE6" w:rsidRDefault="00E926B8" w:rsidP="009B4AE6">
            <w:pPr>
              <w:jc w:val="both"/>
            </w:pPr>
            <w:r w:rsidRPr="009B4AE6">
              <w:t>2. Минимальные отступы от границ земельных участков – не подлежат установлению.</w:t>
            </w:r>
          </w:p>
          <w:p w14:paraId="298D359A" w14:textId="77777777" w:rsidR="00E926B8" w:rsidRPr="009B4AE6" w:rsidRDefault="00E926B8" w:rsidP="009B4AE6">
            <w:pPr>
              <w:jc w:val="both"/>
            </w:pPr>
            <w:r w:rsidRPr="009B4AE6">
              <w:t>3. Предельное количество этажей – не подлежит установлению.</w:t>
            </w:r>
          </w:p>
          <w:p w14:paraId="294E1FA7" w14:textId="77777777" w:rsidR="00E926B8" w:rsidRPr="009B4AE6" w:rsidRDefault="00E926B8" w:rsidP="009B4AE6">
            <w:pPr>
              <w:jc w:val="both"/>
            </w:pPr>
            <w:r w:rsidRPr="009B4AE6">
              <w:rPr>
                <w:rFonts w:eastAsia="Calibri"/>
                <w:lang w:eastAsia="en-US"/>
              </w:rPr>
              <w:t>4. Максимальный процент застройки в границах земельного участка – не подлежит установлению.</w:t>
            </w:r>
          </w:p>
          <w:p w14:paraId="352100D1" w14:textId="77777777" w:rsidR="00E926B8" w:rsidRPr="009B4AE6" w:rsidRDefault="00E926B8" w:rsidP="009B4AE6">
            <w:pPr>
              <w:widowControl w:val="0"/>
              <w:contextualSpacing/>
            </w:pPr>
          </w:p>
        </w:tc>
      </w:tr>
      <w:tr w:rsidR="00E926B8" w:rsidRPr="009B4AE6" w14:paraId="3A0615FC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492" w14:textId="77777777" w:rsidR="00E926B8" w:rsidRPr="009B4AE6" w:rsidRDefault="00E926B8" w:rsidP="009B4AE6">
            <w:pPr>
              <w:widowControl w:val="0"/>
              <w:contextualSpacing/>
            </w:pPr>
            <w:r w:rsidRPr="009B4AE6">
              <w:t>Автомобилестроительная промышленность (6.2.1)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6F43" w14:textId="77777777" w:rsidR="00E926B8" w:rsidRPr="009B4AE6" w:rsidRDefault="00E926B8" w:rsidP="009B4AE6">
            <w:pPr>
              <w:widowControl w:val="0"/>
              <w:contextualSpacing/>
              <w:jc w:val="both"/>
            </w:pPr>
          </w:p>
        </w:tc>
      </w:tr>
      <w:tr w:rsidR="00E926B8" w:rsidRPr="009B4AE6" w14:paraId="414375AC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AAD" w14:textId="77777777" w:rsidR="00E926B8" w:rsidRPr="009B4AE6" w:rsidRDefault="00E926B8" w:rsidP="009B4AE6">
            <w:pPr>
              <w:widowControl w:val="0"/>
              <w:contextualSpacing/>
            </w:pPr>
            <w:r w:rsidRPr="009B4AE6">
              <w:t>Легкая промышленность (6.3)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986E" w14:textId="77777777" w:rsidR="00E926B8" w:rsidRPr="009B4AE6" w:rsidRDefault="00E926B8" w:rsidP="009B4AE6">
            <w:pPr>
              <w:widowControl w:val="0"/>
              <w:contextualSpacing/>
              <w:jc w:val="both"/>
            </w:pPr>
          </w:p>
        </w:tc>
      </w:tr>
      <w:tr w:rsidR="00E926B8" w:rsidRPr="009B4AE6" w14:paraId="39414750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CC9" w14:textId="77777777" w:rsidR="00E926B8" w:rsidRPr="009B4AE6" w:rsidRDefault="00E926B8" w:rsidP="009B4AE6">
            <w:pPr>
              <w:widowControl w:val="0"/>
              <w:contextualSpacing/>
            </w:pPr>
            <w:r w:rsidRPr="009B4AE6">
              <w:t>Фармацевтическая промышленность (6.3.1)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0B0A" w14:textId="77777777" w:rsidR="00E926B8" w:rsidRPr="009B4AE6" w:rsidRDefault="00E926B8" w:rsidP="009B4AE6">
            <w:pPr>
              <w:widowControl w:val="0"/>
              <w:contextualSpacing/>
              <w:jc w:val="both"/>
            </w:pPr>
          </w:p>
        </w:tc>
      </w:tr>
      <w:tr w:rsidR="00E926B8" w:rsidRPr="009B4AE6" w14:paraId="2609BF88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A93F" w14:textId="77777777" w:rsidR="00E926B8" w:rsidRPr="009B4AE6" w:rsidRDefault="00E926B8" w:rsidP="009B4AE6">
            <w:pPr>
              <w:widowControl w:val="0"/>
              <w:contextualSpacing/>
              <w:rPr>
                <w:lang w:eastAsia="ar-SA" w:bidi="en-US"/>
              </w:rPr>
            </w:pPr>
            <w:r w:rsidRPr="009B4AE6">
              <w:t>Пищевая промышленность (6.4)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9FEB" w14:textId="77777777" w:rsidR="00E926B8" w:rsidRPr="009B4AE6" w:rsidRDefault="00E926B8" w:rsidP="009B4AE6">
            <w:pPr>
              <w:widowControl w:val="0"/>
              <w:contextualSpacing/>
              <w:jc w:val="both"/>
            </w:pPr>
          </w:p>
        </w:tc>
      </w:tr>
      <w:tr w:rsidR="00E926B8" w:rsidRPr="009B4AE6" w14:paraId="246418B1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0FB" w14:textId="77777777" w:rsidR="00E926B8" w:rsidRPr="009B4AE6" w:rsidRDefault="00E926B8" w:rsidP="009B4AE6">
            <w:pPr>
              <w:contextualSpacing/>
              <w:jc w:val="both"/>
              <w:rPr>
                <w:lang w:eastAsia="ar-SA" w:bidi="en-US"/>
              </w:rPr>
            </w:pPr>
            <w:r w:rsidRPr="009B4AE6">
              <w:t>Нефтехимическая промышленность (6.5)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7DF72" w14:textId="77777777" w:rsidR="00E926B8" w:rsidRPr="009B4AE6" w:rsidRDefault="00E926B8" w:rsidP="009B4AE6">
            <w:pPr>
              <w:contextualSpacing/>
              <w:jc w:val="both"/>
              <w:rPr>
                <w:lang w:eastAsia="en-US"/>
              </w:rPr>
            </w:pPr>
          </w:p>
        </w:tc>
      </w:tr>
      <w:tr w:rsidR="00E926B8" w:rsidRPr="009B4AE6" w14:paraId="74E376E3" w14:textId="77777777" w:rsidTr="009B4AE6">
        <w:trPr>
          <w:trHeight w:val="564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6F1" w14:textId="77777777" w:rsidR="00E926B8" w:rsidRPr="009B4AE6" w:rsidRDefault="00E926B8" w:rsidP="009B4AE6">
            <w:pPr>
              <w:contextualSpacing/>
              <w:jc w:val="both"/>
              <w:rPr>
                <w:lang w:eastAsia="ar-SA" w:bidi="en-US"/>
              </w:rPr>
            </w:pPr>
            <w:r w:rsidRPr="009B4AE6">
              <w:rPr>
                <w:rFonts w:eastAsia="Calibri"/>
                <w:lang w:eastAsia="en-US"/>
              </w:rPr>
              <w:lastRenderedPageBreak/>
              <w:t>Строительная промышленность (6.6)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0F0D2" w14:textId="77777777" w:rsidR="00E926B8" w:rsidRPr="009B4AE6" w:rsidRDefault="00E926B8" w:rsidP="009B4AE6">
            <w:pPr>
              <w:contextualSpacing/>
              <w:jc w:val="both"/>
              <w:rPr>
                <w:lang w:eastAsia="en-US"/>
              </w:rPr>
            </w:pPr>
          </w:p>
        </w:tc>
      </w:tr>
      <w:tr w:rsidR="00E926B8" w:rsidRPr="009B4AE6" w14:paraId="21CEA14B" w14:textId="77777777" w:rsidTr="009B4AE6">
        <w:trPr>
          <w:trHeight w:val="273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10F" w14:textId="77777777" w:rsidR="00E926B8" w:rsidRPr="009B4AE6" w:rsidRDefault="00E926B8" w:rsidP="009B4AE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B4AE6">
              <w:t>Энергетика (6.7)</w:t>
            </w:r>
          </w:p>
        </w:tc>
        <w:tc>
          <w:tcPr>
            <w:tcW w:w="6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E50A30" w14:textId="77777777" w:rsidR="00E926B8" w:rsidRPr="009B4AE6" w:rsidRDefault="00E926B8" w:rsidP="009B4AE6">
            <w:pPr>
              <w:contextualSpacing/>
              <w:jc w:val="both"/>
              <w:rPr>
                <w:lang w:eastAsia="en-US"/>
              </w:rPr>
            </w:pPr>
            <w:r w:rsidRPr="009B4AE6">
              <w:rPr>
                <w:lang w:eastAsia="en-US"/>
              </w:rPr>
              <w:t>Не подлежат установлению.</w:t>
            </w:r>
          </w:p>
          <w:p w14:paraId="3AC48FD5" w14:textId="77777777" w:rsidR="00E926B8" w:rsidRPr="009B4AE6" w:rsidRDefault="00E926B8" w:rsidP="009B4AE6">
            <w:pPr>
              <w:contextualSpacing/>
              <w:jc w:val="both"/>
              <w:rPr>
                <w:lang w:eastAsia="en-US"/>
              </w:rPr>
            </w:pPr>
          </w:p>
        </w:tc>
      </w:tr>
      <w:tr w:rsidR="00E926B8" w:rsidRPr="009B4AE6" w14:paraId="0412B6A7" w14:textId="77777777" w:rsidTr="009B4AE6">
        <w:trPr>
          <w:trHeight w:val="13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598" w14:textId="77777777" w:rsidR="00E926B8" w:rsidRPr="009B4AE6" w:rsidRDefault="00E926B8" w:rsidP="009B4AE6">
            <w:pPr>
              <w:widowControl w:val="0"/>
              <w:contextualSpacing/>
              <w:jc w:val="both"/>
            </w:pPr>
            <w:r w:rsidRPr="009B4AE6">
              <w:t>Связь (6.8)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64D" w14:textId="77777777" w:rsidR="00E926B8" w:rsidRPr="009B4AE6" w:rsidRDefault="00E926B8" w:rsidP="009B4AE6">
            <w:pPr>
              <w:contextualSpacing/>
              <w:jc w:val="both"/>
              <w:rPr>
                <w:lang w:eastAsia="en-US"/>
              </w:rPr>
            </w:pPr>
          </w:p>
        </w:tc>
      </w:tr>
      <w:tr w:rsidR="00E926B8" w:rsidRPr="009B4AE6" w14:paraId="48EA76BC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D81" w14:textId="77777777" w:rsidR="00E926B8" w:rsidRPr="009B4AE6" w:rsidRDefault="00E926B8" w:rsidP="009B4AE6">
            <w:pPr>
              <w:widowControl w:val="0"/>
              <w:contextualSpacing/>
              <w:jc w:val="both"/>
            </w:pPr>
            <w:r w:rsidRPr="009B4AE6">
              <w:rPr>
                <w:rFonts w:eastAsia="Calibri"/>
                <w:lang w:eastAsia="en-US"/>
              </w:rPr>
              <w:t>Склад (6.9)</w:t>
            </w:r>
          </w:p>
        </w:tc>
        <w:tc>
          <w:tcPr>
            <w:tcW w:w="6466" w:type="dxa"/>
            <w:tcBorders>
              <w:left w:val="single" w:sz="4" w:space="0" w:color="auto"/>
              <w:right w:val="single" w:sz="4" w:space="0" w:color="auto"/>
            </w:tcBorders>
          </w:tcPr>
          <w:p w14:paraId="5CD9A77A" w14:textId="77777777" w:rsidR="00E926B8" w:rsidRPr="009B4AE6" w:rsidRDefault="00E926B8" w:rsidP="009B4AE6">
            <w:pPr>
              <w:jc w:val="both"/>
            </w:pPr>
            <w:r w:rsidRPr="009B4AE6">
              <w:t>1. Предельные (минимальные и (или) максимальные) размеры земельных участков:</w:t>
            </w:r>
          </w:p>
          <w:p w14:paraId="24FAD674" w14:textId="77777777" w:rsidR="00E926B8" w:rsidRPr="009B4AE6" w:rsidRDefault="00E926B8" w:rsidP="009B4AE6">
            <w:pPr>
              <w:jc w:val="both"/>
            </w:pPr>
            <w:r w:rsidRPr="009B4AE6">
              <w:t>- площадь земельного участка- от 10 до 15000000 кв. м;</w:t>
            </w:r>
          </w:p>
          <w:p w14:paraId="4601DF88" w14:textId="77777777" w:rsidR="00E926B8" w:rsidRPr="009B4AE6" w:rsidRDefault="00E926B8" w:rsidP="009B4AE6">
            <w:pPr>
              <w:jc w:val="both"/>
            </w:pPr>
            <w:r w:rsidRPr="009B4AE6">
              <w:t>- ширина земельного участка – от 4 м;</w:t>
            </w:r>
          </w:p>
          <w:p w14:paraId="50E93182" w14:textId="77777777" w:rsidR="00E926B8" w:rsidRPr="009B4AE6" w:rsidRDefault="00E926B8" w:rsidP="009B4AE6">
            <w:pPr>
              <w:jc w:val="both"/>
            </w:pPr>
            <w:r w:rsidRPr="009B4AE6">
              <w:t>- длина земельного участка – от 4 м.</w:t>
            </w:r>
          </w:p>
          <w:p w14:paraId="1D1D1E8C" w14:textId="77777777" w:rsidR="00E926B8" w:rsidRPr="009B4AE6" w:rsidRDefault="00E926B8" w:rsidP="009B4AE6">
            <w:pPr>
              <w:jc w:val="both"/>
            </w:pPr>
            <w:r w:rsidRPr="009B4AE6">
              <w:t>2. Минимальные отступы от границ земельных участков – не подлежат установлению.</w:t>
            </w:r>
          </w:p>
          <w:p w14:paraId="01299DEE" w14:textId="77777777" w:rsidR="00E926B8" w:rsidRPr="009B4AE6" w:rsidRDefault="00E926B8" w:rsidP="009B4AE6">
            <w:pPr>
              <w:jc w:val="both"/>
            </w:pPr>
            <w:r w:rsidRPr="009B4AE6">
              <w:t>3. Предельное количество этажей – не подлежит установлению.</w:t>
            </w:r>
          </w:p>
          <w:p w14:paraId="349C685D" w14:textId="77777777" w:rsidR="00E926B8" w:rsidRPr="009B4AE6" w:rsidRDefault="00E926B8" w:rsidP="009B4AE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9B4AE6">
              <w:rPr>
                <w:rFonts w:eastAsia="Calibri"/>
                <w:lang w:eastAsia="en-US"/>
              </w:rPr>
              <w:t>4. Максимальный процент застройки в границах земельного участка – не подлежит установлению.</w:t>
            </w:r>
          </w:p>
          <w:p w14:paraId="6F5C7467" w14:textId="77777777" w:rsidR="00E926B8" w:rsidRPr="009B4AE6" w:rsidRDefault="00E926B8" w:rsidP="009B4AE6">
            <w:pPr>
              <w:contextualSpacing/>
              <w:jc w:val="both"/>
              <w:rPr>
                <w:lang w:eastAsia="en-US"/>
              </w:rPr>
            </w:pPr>
            <w:r w:rsidRPr="009B4AE6">
              <w:rPr>
                <w:rFonts w:eastAsia="Calibri"/>
                <w:lang w:eastAsia="en-US"/>
              </w:rPr>
              <w:t>5.</w:t>
            </w:r>
            <w:r w:rsidRPr="009B4AE6">
              <w:rPr>
                <w:lang w:eastAsia="en-US"/>
              </w:rPr>
              <w:t xml:space="preserve"> </w:t>
            </w:r>
            <w:r w:rsidRPr="009B4AE6">
              <w:t>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      </w:r>
          </w:p>
        </w:tc>
      </w:tr>
      <w:tr w:rsidR="00E926B8" w:rsidRPr="009B4AE6" w14:paraId="77F824DF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E53" w14:textId="77777777" w:rsidR="00E926B8" w:rsidRPr="009B4AE6" w:rsidRDefault="00E926B8" w:rsidP="009B4AE6">
            <w:r w:rsidRPr="009B4AE6">
              <w:t>Складские площадки (6.9.1)</w:t>
            </w:r>
          </w:p>
        </w:tc>
        <w:tc>
          <w:tcPr>
            <w:tcW w:w="6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2CC" w14:textId="77777777" w:rsidR="00E926B8" w:rsidRPr="009B4AE6" w:rsidRDefault="00E926B8" w:rsidP="009B4AE6">
            <w:pPr>
              <w:jc w:val="both"/>
            </w:pPr>
            <w:r w:rsidRPr="009B4AE6">
              <w:t>1.Предельные (минимальные и (или) максимальные) размеры земельных участков:</w:t>
            </w:r>
          </w:p>
          <w:p w14:paraId="25DBC47D" w14:textId="77777777" w:rsidR="00E926B8" w:rsidRPr="009B4AE6" w:rsidRDefault="00E926B8" w:rsidP="009B4AE6">
            <w:pPr>
              <w:jc w:val="both"/>
            </w:pPr>
            <w:r w:rsidRPr="009B4AE6">
              <w:t>- площадь земельного участка - от 100кв.м. Максимальная площадь земельного участка не подлежит установлению.</w:t>
            </w:r>
          </w:p>
          <w:p w14:paraId="7B0DA3EE" w14:textId="77777777" w:rsidR="00E926B8" w:rsidRPr="009B4AE6" w:rsidRDefault="00E926B8" w:rsidP="009B4AE6">
            <w:pPr>
              <w:jc w:val="both"/>
            </w:pPr>
            <w:r w:rsidRPr="009B4AE6">
              <w:t>2. Минимальные отступы от границ земельных участков – не подлежат установлению.</w:t>
            </w:r>
          </w:p>
          <w:p w14:paraId="5556EE53" w14:textId="77777777" w:rsidR="00E926B8" w:rsidRPr="009B4AE6" w:rsidRDefault="00E926B8" w:rsidP="009B4AE6">
            <w:pPr>
              <w:jc w:val="both"/>
            </w:pPr>
            <w:r w:rsidRPr="009B4AE6">
              <w:t>3. Предельное количество этажей – не подлежит установлению.</w:t>
            </w:r>
          </w:p>
          <w:p w14:paraId="0301D294" w14:textId="77777777" w:rsidR="00E926B8" w:rsidRPr="009B4AE6" w:rsidRDefault="00E926B8" w:rsidP="009B4AE6">
            <w:pPr>
              <w:widowControl w:val="0"/>
              <w:tabs>
                <w:tab w:val="left" w:pos="1134"/>
              </w:tabs>
              <w:contextualSpacing/>
              <w:jc w:val="both"/>
              <w:rPr>
                <w:color w:val="000000"/>
              </w:rPr>
            </w:pPr>
            <w:r w:rsidRPr="009B4AE6">
              <w:rPr>
                <w:rFonts w:eastAsia="Calibri"/>
                <w:lang w:eastAsia="en-US"/>
              </w:rPr>
              <w:t>4. Максимальный процент застройки в границах земельного участка – не подлежит установлению.</w:t>
            </w:r>
          </w:p>
        </w:tc>
      </w:tr>
      <w:tr w:rsidR="00E926B8" w:rsidRPr="009B4AE6" w14:paraId="07045AE0" w14:textId="77777777" w:rsidTr="009B4AE6">
        <w:trPr>
          <w:trHeight w:val="37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632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t>Водный транспорт (7.3)</w:t>
            </w:r>
          </w:p>
        </w:tc>
        <w:tc>
          <w:tcPr>
            <w:tcW w:w="6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4DA" w14:textId="77777777" w:rsidR="00E926B8" w:rsidRPr="009B4AE6" w:rsidRDefault="00E926B8" w:rsidP="009B4AE6">
            <w:pPr>
              <w:ind w:hanging="45"/>
              <w:jc w:val="both"/>
            </w:pPr>
            <w:r w:rsidRPr="009B4AE6">
              <w:t>Не подлежат установлению</w:t>
            </w:r>
          </w:p>
        </w:tc>
      </w:tr>
      <w:tr w:rsidR="00E926B8" w:rsidRPr="009B4AE6" w14:paraId="3A11AD4E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862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t>Земельные участки общего пользования (12.0)</w:t>
            </w:r>
          </w:p>
        </w:tc>
        <w:tc>
          <w:tcPr>
            <w:tcW w:w="6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C9B" w14:textId="77777777" w:rsidR="00E926B8" w:rsidRPr="009B4AE6" w:rsidRDefault="00E926B8" w:rsidP="009B4AE6">
            <w:pPr>
              <w:ind w:hanging="11"/>
              <w:jc w:val="both"/>
            </w:pPr>
            <w:r w:rsidRPr="009B4AE6">
              <w:t>Не подлежат установлению.</w:t>
            </w:r>
          </w:p>
          <w:p w14:paraId="7A661A73" w14:textId="77777777" w:rsidR="00E926B8" w:rsidRPr="009B4AE6" w:rsidRDefault="00E926B8" w:rsidP="009B4AE6">
            <w:pPr>
              <w:ind w:hanging="11"/>
              <w:jc w:val="both"/>
            </w:pPr>
            <w:r w:rsidRPr="009B4AE6">
              <w:t>При новом строительстве устанавливаются в соответствии с документами по планировке территории.</w:t>
            </w:r>
          </w:p>
        </w:tc>
      </w:tr>
      <w:tr w:rsidR="00E926B8" w:rsidRPr="009B4AE6" w14:paraId="4FF97CAC" w14:textId="77777777" w:rsidTr="009B4AE6">
        <w:trPr>
          <w:trHeight w:val="62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692B" w14:textId="77777777" w:rsidR="00E926B8" w:rsidRPr="009B4AE6" w:rsidRDefault="00E926B8" w:rsidP="009B4AE6">
            <w:pPr>
              <w:contextualSpacing/>
              <w:jc w:val="center"/>
              <w:rPr>
                <w:bCs/>
                <w:iCs/>
                <w:color w:val="000000"/>
                <w:shd w:val="clear" w:color="auto" w:fill="FFFFFF"/>
                <w:lang w:eastAsia="ar-SA"/>
              </w:rPr>
            </w:pPr>
            <w:r w:rsidRPr="009B4AE6">
              <w:rPr>
                <w:b/>
                <w:bCs/>
                <w:iCs/>
                <w:color w:val="000000"/>
                <w:shd w:val="clear" w:color="auto" w:fill="FFFFFF"/>
                <w:lang w:eastAsia="ar-SA"/>
              </w:rPr>
              <w:t>Вспомогательные виды разрешенного использования:</w:t>
            </w:r>
          </w:p>
        </w:tc>
      </w:tr>
      <w:tr w:rsidR="00E926B8" w:rsidRPr="009B4AE6" w14:paraId="18C1AEF5" w14:textId="77777777" w:rsidTr="009B4AE6">
        <w:trPr>
          <w:trHeight w:val="27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0BB76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t>Железнодорожный транспорт (7.1)</w:t>
            </w:r>
          </w:p>
        </w:tc>
        <w:tc>
          <w:tcPr>
            <w:tcW w:w="6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463B4" w14:textId="77777777" w:rsidR="00E926B8" w:rsidRPr="009B4AE6" w:rsidRDefault="00E926B8" w:rsidP="009B4AE6">
            <w:pPr>
              <w:jc w:val="both"/>
            </w:pPr>
            <w:r w:rsidRPr="009B4AE6">
              <w:t>Не подлежат установлению</w:t>
            </w:r>
          </w:p>
        </w:tc>
      </w:tr>
      <w:tr w:rsidR="00E926B8" w:rsidRPr="009B4AE6" w14:paraId="7A133CF1" w14:textId="77777777" w:rsidTr="009B4AE6">
        <w:trPr>
          <w:trHeight w:val="27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1BA2E" w14:textId="77777777" w:rsidR="00E926B8" w:rsidRPr="009B4AE6" w:rsidRDefault="00E926B8" w:rsidP="009B4AE6">
            <w:pPr>
              <w:rPr>
                <w:bCs/>
                <w:i/>
                <w:iCs/>
                <w:u w:val="single"/>
                <w:shd w:val="clear" w:color="auto" w:fill="FFFFFF"/>
                <w:lang w:eastAsia="ar-SA"/>
              </w:rPr>
            </w:pPr>
            <w:r w:rsidRPr="009B4AE6">
              <w:rPr>
                <w:lang w:eastAsia="ar-SA" w:bidi="en-US"/>
              </w:rPr>
              <w:t>Железнодорожные пути (7.1.1)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05400" w14:textId="77777777" w:rsidR="00E926B8" w:rsidRPr="009B4AE6" w:rsidRDefault="00E926B8" w:rsidP="009B4AE6">
            <w:pPr>
              <w:jc w:val="both"/>
            </w:pPr>
          </w:p>
        </w:tc>
      </w:tr>
      <w:tr w:rsidR="00E926B8" w:rsidRPr="009B4AE6" w14:paraId="16FA5FC2" w14:textId="77777777" w:rsidTr="009B4AE6">
        <w:trPr>
          <w:trHeight w:val="62"/>
        </w:trPr>
        <w:tc>
          <w:tcPr>
            <w:tcW w:w="9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EB8D" w14:textId="77777777" w:rsidR="00E926B8" w:rsidRPr="009B4AE6" w:rsidRDefault="00E926B8" w:rsidP="009B4AE6">
            <w:pPr>
              <w:contextualSpacing/>
              <w:jc w:val="center"/>
              <w:rPr>
                <w:b/>
                <w:bCs/>
                <w:iCs/>
                <w:color w:val="000000"/>
                <w:shd w:val="clear" w:color="auto" w:fill="FFFFFF"/>
                <w:lang w:eastAsia="ar-SA"/>
              </w:rPr>
            </w:pPr>
            <w:r w:rsidRPr="009B4AE6">
              <w:rPr>
                <w:b/>
                <w:bCs/>
                <w:iCs/>
                <w:color w:val="000000"/>
                <w:shd w:val="clear" w:color="auto" w:fill="FFFFFF"/>
                <w:lang w:eastAsia="ar-SA"/>
              </w:rPr>
              <w:t>Условно разрешенные виды использования:</w:t>
            </w:r>
          </w:p>
        </w:tc>
      </w:tr>
      <w:tr w:rsidR="00E926B8" w:rsidRPr="009B4AE6" w14:paraId="55454D52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FA8" w14:textId="77777777" w:rsidR="00E926B8" w:rsidRPr="009B4AE6" w:rsidRDefault="00E926B8" w:rsidP="009B4AE6">
            <w:pPr>
              <w:rPr>
                <w:bCs/>
                <w:i/>
                <w:iCs/>
                <w:u w:val="single"/>
                <w:shd w:val="clear" w:color="auto" w:fill="FFFFFF"/>
                <w:lang w:eastAsia="ar-SA"/>
              </w:rPr>
            </w:pPr>
            <w:r w:rsidRPr="009B4AE6">
              <w:rPr>
                <w:lang w:eastAsia="ar-SA" w:bidi="en-US"/>
              </w:rPr>
              <w:t>Хранение и переработка сельскохозяйственной продукции (1.15)</w:t>
            </w:r>
          </w:p>
        </w:tc>
        <w:tc>
          <w:tcPr>
            <w:tcW w:w="6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A8320" w14:textId="77777777" w:rsidR="00E926B8" w:rsidRPr="009B4AE6" w:rsidRDefault="00E926B8" w:rsidP="009B4AE6">
            <w:pPr>
              <w:jc w:val="both"/>
            </w:pPr>
            <w:r w:rsidRPr="009B4AE6">
              <w:t>Не подлежат установлению</w:t>
            </w:r>
          </w:p>
        </w:tc>
      </w:tr>
      <w:tr w:rsidR="00E926B8" w:rsidRPr="009B4AE6" w14:paraId="67EBDF8B" w14:textId="77777777" w:rsidTr="009B4AE6">
        <w:trPr>
          <w:trHeight w:val="6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5CD" w14:textId="77777777" w:rsidR="00E926B8" w:rsidRPr="009B4AE6" w:rsidRDefault="00E926B8" w:rsidP="009B4AE6">
            <w:pPr>
              <w:widowControl w:val="0"/>
            </w:pPr>
            <w:r w:rsidRPr="009B4AE6">
              <w:t>Объекты дорожного сервиса (4.9.1)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0F2B5" w14:textId="77777777" w:rsidR="00E926B8" w:rsidRPr="009B4AE6" w:rsidRDefault="00E926B8" w:rsidP="009B4AE6">
            <w:pPr>
              <w:jc w:val="both"/>
            </w:pPr>
          </w:p>
        </w:tc>
      </w:tr>
      <w:tr w:rsidR="00E926B8" w:rsidRPr="009B4AE6" w14:paraId="2BC6829F" w14:textId="77777777" w:rsidTr="009B4AE6">
        <w:trPr>
          <w:trHeight w:val="16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6DF" w14:textId="77777777" w:rsidR="00E926B8" w:rsidRPr="009B4AE6" w:rsidRDefault="00E926B8" w:rsidP="009B4AE6">
            <w:pPr>
              <w:widowControl w:val="0"/>
              <w:jc w:val="both"/>
            </w:pPr>
            <w:r w:rsidRPr="009B4AE6">
              <w:t>Автомобильный транспорт (7.2)</w:t>
            </w:r>
          </w:p>
        </w:tc>
        <w:tc>
          <w:tcPr>
            <w:tcW w:w="6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120" w14:textId="77777777" w:rsidR="00E926B8" w:rsidRPr="009B4AE6" w:rsidRDefault="00E926B8" w:rsidP="009B4AE6">
            <w:pPr>
              <w:jc w:val="both"/>
            </w:pPr>
          </w:p>
        </w:tc>
      </w:tr>
    </w:tbl>
    <w:p w14:paraId="798DD7DD" w14:textId="77777777" w:rsidR="00E926B8" w:rsidRPr="009B4AE6" w:rsidRDefault="00E926B8" w:rsidP="009B4AE6">
      <w:pPr>
        <w:tabs>
          <w:tab w:val="left" w:pos="1134"/>
        </w:tabs>
        <w:ind w:firstLine="709"/>
        <w:jc w:val="both"/>
      </w:pPr>
      <w:r w:rsidRPr="009B4AE6"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519F2BC6" w14:textId="77777777" w:rsidR="00E926B8" w:rsidRPr="009B4AE6" w:rsidRDefault="00E926B8" w:rsidP="009B4AE6">
      <w:pPr>
        <w:jc w:val="both"/>
        <w:rPr>
          <w:b/>
        </w:rPr>
      </w:pPr>
    </w:p>
    <w:sectPr w:rsidR="00E926B8" w:rsidRPr="009B4AE6" w:rsidSect="009B4AE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660A" w14:textId="77777777" w:rsidR="003E43F4" w:rsidRDefault="003E43F4">
      <w:r>
        <w:separator/>
      </w:r>
    </w:p>
  </w:endnote>
  <w:endnote w:type="continuationSeparator" w:id="0">
    <w:p w14:paraId="1AEF078E" w14:textId="77777777" w:rsidR="003E43F4" w:rsidRDefault="003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BF0D" w14:textId="77777777" w:rsidR="003E43F4" w:rsidRDefault="003E43F4">
      <w:r>
        <w:separator/>
      </w:r>
    </w:p>
  </w:footnote>
  <w:footnote w:type="continuationSeparator" w:id="0">
    <w:p w14:paraId="3C6DE292" w14:textId="77777777" w:rsidR="003E43F4" w:rsidRDefault="003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5A"/>
    <w:multiLevelType w:val="multilevel"/>
    <w:tmpl w:val="ACEC57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7C0728"/>
    <w:multiLevelType w:val="hybridMultilevel"/>
    <w:tmpl w:val="6CB288F6"/>
    <w:lvl w:ilvl="0" w:tplc="E3F490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5A43EEE">
      <w:start w:val="1"/>
      <w:numFmt w:val="lowerLetter"/>
      <w:lvlText w:val="%2."/>
      <w:lvlJc w:val="left"/>
      <w:pPr>
        <w:ind w:left="1440" w:hanging="360"/>
      </w:pPr>
    </w:lvl>
    <w:lvl w:ilvl="2" w:tplc="B77A5BEE">
      <w:start w:val="1"/>
      <w:numFmt w:val="lowerRoman"/>
      <w:lvlText w:val="%3."/>
      <w:lvlJc w:val="right"/>
      <w:pPr>
        <w:ind w:left="2160" w:hanging="180"/>
      </w:pPr>
    </w:lvl>
    <w:lvl w:ilvl="3" w:tplc="3D4C1C06">
      <w:start w:val="1"/>
      <w:numFmt w:val="decimal"/>
      <w:lvlText w:val="%4."/>
      <w:lvlJc w:val="left"/>
      <w:pPr>
        <w:ind w:left="2880" w:hanging="360"/>
      </w:pPr>
    </w:lvl>
    <w:lvl w:ilvl="4" w:tplc="6AD29A70">
      <w:start w:val="1"/>
      <w:numFmt w:val="lowerLetter"/>
      <w:lvlText w:val="%5."/>
      <w:lvlJc w:val="left"/>
      <w:pPr>
        <w:ind w:left="3600" w:hanging="360"/>
      </w:pPr>
    </w:lvl>
    <w:lvl w:ilvl="5" w:tplc="32262D4E">
      <w:start w:val="1"/>
      <w:numFmt w:val="lowerRoman"/>
      <w:lvlText w:val="%6."/>
      <w:lvlJc w:val="right"/>
      <w:pPr>
        <w:ind w:left="4320" w:hanging="180"/>
      </w:pPr>
    </w:lvl>
    <w:lvl w:ilvl="6" w:tplc="57F6DE12">
      <w:start w:val="1"/>
      <w:numFmt w:val="decimal"/>
      <w:lvlText w:val="%7."/>
      <w:lvlJc w:val="left"/>
      <w:pPr>
        <w:ind w:left="5040" w:hanging="360"/>
      </w:pPr>
    </w:lvl>
    <w:lvl w:ilvl="7" w:tplc="F97A476C">
      <w:start w:val="1"/>
      <w:numFmt w:val="lowerLetter"/>
      <w:lvlText w:val="%8."/>
      <w:lvlJc w:val="left"/>
      <w:pPr>
        <w:ind w:left="5760" w:hanging="360"/>
      </w:pPr>
    </w:lvl>
    <w:lvl w:ilvl="8" w:tplc="8F46D2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17C8"/>
    <w:multiLevelType w:val="hybridMultilevel"/>
    <w:tmpl w:val="1C6469E8"/>
    <w:lvl w:ilvl="0" w:tplc="4DE60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25776">
      <w:start w:val="1"/>
      <w:numFmt w:val="lowerLetter"/>
      <w:lvlText w:val="%2."/>
      <w:lvlJc w:val="left"/>
      <w:pPr>
        <w:ind w:left="1440" w:hanging="360"/>
      </w:pPr>
    </w:lvl>
    <w:lvl w:ilvl="2" w:tplc="9AD6B3F2">
      <w:start w:val="1"/>
      <w:numFmt w:val="lowerRoman"/>
      <w:lvlText w:val="%3."/>
      <w:lvlJc w:val="right"/>
      <w:pPr>
        <w:ind w:left="2160" w:hanging="180"/>
      </w:pPr>
    </w:lvl>
    <w:lvl w:ilvl="3" w:tplc="DF6CCF90">
      <w:start w:val="1"/>
      <w:numFmt w:val="decimal"/>
      <w:lvlText w:val="%4."/>
      <w:lvlJc w:val="left"/>
      <w:pPr>
        <w:ind w:left="2880" w:hanging="360"/>
      </w:pPr>
    </w:lvl>
    <w:lvl w:ilvl="4" w:tplc="5C687CEE">
      <w:start w:val="1"/>
      <w:numFmt w:val="lowerLetter"/>
      <w:lvlText w:val="%5."/>
      <w:lvlJc w:val="left"/>
      <w:pPr>
        <w:ind w:left="3600" w:hanging="360"/>
      </w:pPr>
    </w:lvl>
    <w:lvl w:ilvl="5" w:tplc="4748E624">
      <w:start w:val="1"/>
      <w:numFmt w:val="lowerRoman"/>
      <w:lvlText w:val="%6."/>
      <w:lvlJc w:val="right"/>
      <w:pPr>
        <w:ind w:left="4320" w:hanging="180"/>
      </w:pPr>
    </w:lvl>
    <w:lvl w:ilvl="6" w:tplc="75EE9076">
      <w:start w:val="1"/>
      <w:numFmt w:val="decimal"/>
      <w:lvlText w:val="%7."/>
      <w:lvlJc w:val="left"/>
      <w:pPr>
        <w:ind w:left="5040" w:hanging="360"/>
      </w:pPr>
    </w:lvl>
    <w:lvl w:ilvl="7" w:tplc="9ED62728">
      <w:start w:val="1"/>
      <w:numFmt w:val="lowerLetter"/>
      <w:lvlText w:val="%8."/>
      <w:lvlJc w:val="left"/>
      <w:pPr>
        <w:ind w:left="5760" w:hanging="360"/>
      </w:pPr>
    </w:lvl>
    <w:lvl w:ilvl="8" w:tplc="AFE67E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4BBB"/>
    <w:multiLevelType w:val="hybridMultilevel"/>
    <w:tmpl w:val="E79CFCCC"/>
    <w:lvl w:ilvl="0" w:tplc="885E14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2B7D70"/>
    <w:multiLevelType w:val="hybridMultilevel"/>
    <w:tmpl w:val="02048CDC"/>
    <w:lvl w:ilvl="0" w:tplc="4336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4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6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C58"/>
    <w:multiLevelType w:val="hybridMultilevel"/>
    <w:tmpl w:val="B792D60C"/>
    <w:lvl w:ilvl="0" w:tplc="127A4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DCA49C">
      <w:start w:val="1"/>
      <w:numFmt w:val="lowerLetter"/>
      <w:lvlText w:val="%2."/>
      <w:lvlJc w:val="left"/>
      <w:pPr>
        <w:ind w:left="1789" w:hanging="360"/>
      </w:pPr>
    </w:lvl>
    <w:lvl w:ilvl="2" w:tplc="970C2274">
      <w:start w:val="1"/>
      <w:numFmt w:val="lowerRoman"/>
      <w:lvlText w:val="%3."/>
      <w:lvlJc w:val="right"/>
      <w:pPr>
        <w:ind w:left="2509" w:hanging="180"/>
      </w:pPr>
    </w:lvl>
    <w:lvl w:ilvl="3" w:tplc="2B24828A">
      <w:start w:val="1"/>
      <w:numFmt w:val="decimal"/>
      <w:lvlText w:val="%4."/>
      <w:lvlJc w:val="left"/>
      <w:pPr>
        <w:ind w:left="3229" w:hanging="360"/>
      </w:pPr>
    </w:lvl>
    <w:lvl w:ilvl="4" w:tplc="4948D9B4">
      <w:start w:val="1"/>
      <w:numFmt w:val="lowerLetter"/>
      <w:lvlText w:val="%5."/>
      <w:lvlJc w:val="left"/>
      <w:pPr>
        <w:ind w:left="3949" w:hanging="360"/>
      </w:pPr>
    </w:lvl>
    <w:lvl w:ilvl="5" w:tplc="62C6A8CC">
      <w:start w:val="1"/>
      <w:numFmt w:val="lowerRoman"/>
      <w:lvlText w:val="%6."/>
      <w:lvlJc w:val="right"/>
      <w:pPr>
        <w:ind w:left="4669" w:hanging="180"/>
      </w:pPr>
    </w:lvl>
    <w:lvl w:ilvl="6" w:tplc="0D2C9D34">
      <w:start w:val="1"/>
      <w:numFmt w:val="decimal"/>
      <w:lvlText w:val="%7."/>
      <w:lvlJc w:val="left"/>
      <w:pPr>
        <w:ind w:left="5389" w:hanging="360"/>
      </w:pPr>
    </w:lvl>
    <w:lvl w:ilvl="7" w:tplc="4746B394">
      <w:start w:val="1"/>
      <w:numFmt w:val="lowerLetter"/>
      <w:lvlText w:val="%8."/>
      <w:lvlJc w:val="left"/>
      <w:pPr>
        <w:ind w:left="6109" w:hanging="360"/>
      </w:pPr>
    </w:lvl>
    <w:lvl w:ilvl="8" w:tplc="BE44F16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F5156F"/>
    <w:multiLevelType w:val="hybridMultilevel"/>
    <w:tmpl w:val="F4E8FE74"/>
    <w:lvl w:ilvl="0" w:tplc="34586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DE4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23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A6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C89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2F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2D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A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22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AA6"/>
    <w:multiLevelType w:val="hybridMultilevel"/>
    <w:tmpl w:val="255803BE"/>
    <w:lvl w:ilvl="0" w:tplc="0522424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D136B7C4">
      <w:start w:val="1"/>
      <w:numFmt w:val="lowerLetter"/>
      <w:lvlText w:val="%2."/>
      <w:lvlJc w:val="left"/>
      <w:pPr>
        <w:ind w:left="1647" w:hanging="360"/>
      </w:pPr>
    </w:lvl>
    <w:lvl w:ilvl="2" w:tplc="6388F4E2">
      <w:start w:val="1"/>
      <w:numFmt w:val="lowerRoman"/>
      <w:lvlText w:val="%3."/>
      <w:lvlJc w:val="right"/>
      <w:pPr>
        <w:ind w:left="2367" w:hanging="180"/>
      </w:pPr>
    </w:lvl>
    <w:lvl w:ilvl="3" w:tplc="1A883640">
      <w:start w:val="1"/>
      <w:numFmt w:val="decimal"/>
      <w:lvlText w:val="%4."/>
      <w:lvlJc w:val="left"/>
      <w:pPr>
        <w:ind w:left="3087" w:hanging="360"/>
      </w:pPr>
    </w:lvl>
    <w:lvl w:ilvl="4" w:tplc="B67EA110">
      <w:start w:val="1"/>
      <w:numFmt w:val="lowerLetter"/>
      <w:lvlText w:val="%5."/>
      <w:lvlJc w:val="left"/>
      <w:pPr>
        <w:ind w:left="3807" w:hanging="360"/>
      </w:pPr>
    </w:lvl>
    <w:lvl w:ilvl="5" w:tplc="886C3C78">
      <w:start w:val="1"/>
      <w:numFmt w:val="lowerRoman"/>
      <w:lvlText w:val="%6."/>
      <w:lvlJc w:val="right"/>
      <w:pPr>
        <w:ind w:left="4527" w:hanging="180"/>
      </w:pPr>
    </w:lvl>
    <w:lvl w:ilvl="6" w:tplc="2C3C7F1A">
      <w:start w:val="1"/>
      <w:numFmt w:val="decimal"/>
      <w:lvlText w:val="%7."/>
      <w:lvlJc w:val="left"/>
      <w:pPr>
        <w:ind w:left="5247" w:hanging="360"/>
      </w:pPr>
    </w:lvl>
    <w:lvl w:ilvl="7" w:tplc="ADEE2A14">
      <w:start w:val="1"/>
      <w:numFmt w:val="lowerLetter"/>
      <w:lvlText w:val="%8."/>
      <w:lvlJc w:val="left"/>
      <w:pPr>
        <w:ind w:left="5967" w:hanging="360"/>
      </w:pPr>
    </w:lvl>
    <w:lvl w:ilvl="8" w:tplc="AC6AD87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906AF3"/>
    <w:multiLevelType w:val="hybridMultilevel"/>
    <w:tmpl w:val="5C6C3382"/>
    <w:lvl w:ilvl="0" w:tplc="6FB84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68C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A6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6D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82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09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E4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8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89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36A34"/>
    <w:multiLevelType w:val="hybridMultilevel"/>
    <w:tmpl w:val="2E9C9C68"/>
    <w:lvl w:ilvl="0" w:tplc="D804C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5402C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A066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6562E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34A4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BEA5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B26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760CA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C8C42C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4E0718"/>
    <w:multiLevelType w:val="hybridMultilevel"/>
    <w:tmpl w:val="A2E81E10"/>
    <w:lvl w:ilvl="0" w:tplc="BCF6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A5A7074">
      <w:start w:val="1"/>
      <w:numFmt w:val="lowerLetter"/>
      <w:lvlText w:val="%2."/>
      <w:lvlJc w:val="left"/>
      <w:pPr>
        <w:ind w:left="1440" w:hanging="360"/>
      </w:pPr>
    </w:lvl>
    <w:lvl w:ilvl="2" w:tplc="8B7A6CCE">
      <w:start w:val="1"/>
      <w:numFmt w:val="lowerRoman"/>
      <w:lvlText w:val="%3."/>
      <w:lvlJc w:val="right"/>
      <w:pPr>
        <w:ind w:left="2160" w:hanging="180"/>
      </w:pPr>
    </w:lvl>
    <w:lvl w:ilvl="3" w:tplc="85FC999A">
      <w:start w:val="1"/>
      <w:numFmt w:val="decimal"/>
      <w:lvlText w:val="%4."/>
      <w:lvlJc w:val="left"/>
      <w:pPr>
        <w:ind w:left="2880" w:hanging="360"/>
      </w:pPr>
    </w:lvl>
    <w:lvl w:ilvl="4" w:tplc="5824D4C6">
      <w:start w:val="1"/>
      <w:numFmt w:val="lowerLetter"/>
      <w:lvlText w:val="%5."/>
      <w:lvlJc w:val="left"/>
      <w:pPr>
        <w:ind w:left="3600" w:hanging="360"/>
      </w:pPr>
    </w:lvl>
    <w:lvl w:ilvl="5" w:tplc="42D8C3C0">
      <w:start w:val="1"/>
      <w:numFmt w:val="lowerRoman"/>
      <w:lvlText w:val="%6."/>
      <w:lvlJc w:val="right"/>
      <w:pPr>
        <w:ind w:left="4320" w:hanging="180"/>
      </w:pPr>
    </w:lvl>
    <w:lvl w:ilvl="6" w:tplc="39D055B0">
      <w:start w:val="1"/>
      <w:numFmt w:val="decimal"/>
      <w:lvlText w:val="%7."/>
      <w:lvlJc w:val="left"/>
      <w:pPr>
        <w:ind w:left="5040" w:hanging="360"/>
      </w:pPr>
    </w:lvl>
    <w:lvl w:ilvl="7" w:tplc="B4A0CD9E">
      <w:start w:val="1"/>
      <w:numFmt w:val="lowerLetter"/>
      <w:lvlText w:val="%8."/>
      <w:lvlJc w:val="left"/>
      <w:pPr>
        <w:ind w:left="5760" w:hanging="360"/>
      </w:pPr>
    </w:lvl>
    <w:lvl w:ilvl="8" w:tplc="D374BD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B50DF"/>
    <w:multiLevelType w:val="hybridMultilevel"/>
    <w:tmpl w:val="836E7122"/>
    <w:lvl w:ilvl="0" w:tplc="C226CF0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4E568DEC">
      <w:start w:val="1"/>
      <w:numFmt w:val="lowerLetter"/>
      <w:lvlText w:val="%2."/>
      <w:lvlJc w:val="left"/>
      <w:pPr>
        <w:ind w:left="1140" w:hanging="360"/>
      </w:pPr>
    </w:lvl>
    <w:lvl w:ilvl="2" w:tplc="3E70BF36">
      <w:start w:val="1"/>
      <w:numFmt w:val="lowerRoman"/>
      <w:lvlText w:val="%3."/>
      <w:lvlJc w:val="right"/>
      <w:pPr>
        <w:ind w:left="1860" w:hanging="180"/>
      </w:pPr>
    </w:lvl>
    <w:lvl w:ilvl="3" w:tplc="21ECE32A">
      <w:start w:val="1"/>
      <w:numFmt w:val="decimal"/>
      <w:lvlText w:val="%4."/>
      <w:lvlJc w:val="left"/>
      <w:pPr>
        <w:ind w:left="2580" w:hanging="360"/>
      </w:pPr>
    </w:lvl>
    <w:lvl w:ilvl="4" w:tplc="7BD29FE4">
      <w:start w:val="1"/>
      <w:numFmt w:val="lowerLetter"/>
      <w:lvlText w:val="%5."/>
      <w:lvlJc w:val="left"/>
      <w:pPr>
        <w:ind w:left="3300" w:hanging="360"/>
      </w:pPr>
    </w:lvl>
    <w:lvl w:ilvl="5" w:tplc="7D943A1C">
      <w:start w:val="1"/>
      <w:numFmt w:val="lowerRoman"/>
      <w:lvlText w:val="%6."/>
      <w:lvlJc w:val="right"/>
      <w:pPr>
        <w:ind w:left="4020" w:hanging="180"/>
      </w:pPr>
    </w:lvl>
    <w:lvl w:ilvl="6" w:tplc="9F68FCF6">
      <w:start w:val="1"/>
      <w:numFmt w:val="decimal"/>
      <w:lvlText w:val="%7."/>
      <w:lvlJc w:val="left"/>
      <w:pPr>
        <w:ind w:left="4740" w:hanging="360"/>
      </w:pPr>
    </w:lvl>
    <w:lvl w:ilvl="7" w:tplc="077A5612">
      <w:start w:val="1"/>
      <w:numFmt w:val="lowerLetter"/>
      <w:lvlText w:val="%8."/>
      <w:lvlJc w:val="left"/>
      <w:pPr>
        <w:ind w:left="5460" w:hanging="360"/>
      </w:pPr>
    </w:lvl>
    <w:lvl w:ilvl="8" w:tplc="409C1346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AA055E1"/>
    <w:multiLevelType w:val="hybridMultilevel"/>
    <w:tmpl w:val="DD20CE8E"/>
    <w:lvl w:ilvl="0" w:tplc="D5D87B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C01EE99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7562686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10C8A8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0D6B92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AC41AE8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D60097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25A8FD8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BA612F0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2404A6B"/>
    <w:multiLevelType w:val="hybridMultilevel"/>
    <w:tmpl w:val="67303CB8"/>
    <w:lvl w:ilvl="0" w:tplc="CF66158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A04539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C14BD4C">
      <w:start w:val="1"/>
      <w:numFmt w:val="lowerRoman"/>
      <w:lvlText w:val="%3."/>
      <w:lvlJc w:val="right"/>
      <w:pPr>
        <w:ind w:left="2509" w:hanging="180"/>
      </w:pPr>
    </w:lvl>
    <w:lvl w:ilvl="3" w:tplc="A050A192">
      <w:start w:val="1"/>
      <w:numFmt w:val="decimal"/>
      <w:lvlText w:val="%4."/>
      <w:lvlJc w:val="left"/>
      <w:pPr>
        <w:ind w:left="3229" w:hanging="360"/>
      </w:pPr>
    </w:lvl>
    <w:lvl w:ilvl="4" w:tplc="035068B2">
      <w:start w:val="1"/>
      <w:numFmt w:val="lowerLetter"/>
      <w:lvlText w:val="%5."/>
      <w:lvlJc w:val="left"/>
      <w:pPr>
        <w:ind w:left="3949" w:hanging="360"/>
      </w:pPr>
    </w:lvl>
    <w:lvl w:ilvl="5" w:tplc="D2164BB6">
      <w:start w:val="1"/>
      <w:numFmt w:val="lowerRoman"/>
      <w:lvlText w:val="%6."/>
      <w:lvlJc w:val="right"/>
      <w:pPr>
        <w:ind w:left="4669" w:hanging="180"/>
      </w:pPr>
    </w:lvl>
    <w:lvl w:ilvl="6" w:tplc="0FCC75D2">
      <w:start w:val="1"/>
      <w:numFmt w:val="decimal"/>
      <w:lvlText w:val="%7."/>
      <w:lvlJc w:val="left"/>
      <w:pPr>
        <w:ind w:left="5389" w:hanging="360"/>
      </w:pPr>
    </w:lvl>
    <w:lvl w:ilvl="7" w:tplc="92AAF088">
      <w:start w:val="1"/>
      <w:numFmt w:val="lowerLetter"/>
      <w:lvlText w:val="%8."/>
      <w:lvlJc w:val="left"/>
      <w:pPr>
        <w:ind w:left="6109" w:hanging="360"/>
      </w:pPr>
    </w:lvl>
    <w:lvl w:ilvl="8" w:tplc="3D4C0B6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65725E"/>
    <w:multiLevelType w:val="hybridMultilevel"/>
    <w:tmpl w:val="97A891C0"/>
    <w:lvl w:ilvl="0" w:tplc="17740A0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D6088CBE">
      <w:start w:val="1"/>
      <w:numFmt w:val="lowerLetter"/>
      <w:lvlText w:val="%2."/>
      <w:lvlJc w:val="left"/>
      <w:pPr>
        <w:ind w:left="1647" w:hanging="360"/>
      </w:pPr>
    </w:lvl>
    <w:lvl w:ilvl="2" w:tplc="E5244CD8">
      <w:start w:val="1"/>
      <w:numFmt w:val="lowerRoman"/>
      <w:lvlText w:val="%3."/>
      <w:lvlJc w:val="right"/>
      <w:pPr>
        <w:ind w:left="2367" w:hanging="180"/>
      </w:pPr>
    </w:lvl>
    <w:lvl w:ilvl="3" w:tplc="479EEC1A">
      <w:start w:val="1"/>
      <w:numFmt w:val="decimal"/>
      <w:lvlText w:val="%4."/>
      <w:lvlJc w:val="left"/>
      <w:pPr>
        <w:ind w:left="3087" w:hanging="360"/>
      </w:pPr>
    </w:lvl>
    <w:lvl w:ilvl="4" w:tplc="4DC049AC">
      <w:start w:val="1"/>
      <w:numFmt w:val="lowerLetter"/>
      <w:lvlText w:val="%5."/>
      <w:lvlJc w:val="left"/>
      <w:pPr>
        <w:ind w:left="3807" w:hanging="360"/>
      </w:pPr>
    </w:lvl>
    <w:lvl w:ilvl="5" w:tplc="D97C26BC">
      <w:start w:val="1"/>
      <w:numFmt w:val="lowerRoman"/>
      <w:lvlText w:val="%6."/>
      <w:lvlJc w:val="right"/>
      <w:pPr>
        <w:ind w:left="4527" w:hanging="180"/>
      </w:pPr>
    </w:lvl>
    <w:lvl w:ilvl="6" w:tplc="466AA506">
      <w:start w:val="1"/>
      <w:numFmt w:val="decimal"/>
      <w:lvlText w:val="%7."/>
      <w:lvlJc w:val="left"/>
      <w:pPr>
        <w:ind w:left="5247" w:hanging="360"/>
      </w:pPr>
    </w:lvl>
    <w:lvl w:ilvl="7" w:tplc="8604B4F2">
      <w:start w:val="1"/>
      <w:numFmt w:val="lowerLetter"/>
      <w:lvlText w:val="%8."/>
      <w:lvlJc w:val="left"/>
      <w:pPr>
        <w:ind w:left="5967" w:hanging="360"/>
      </w:pPr>
    </w:lvl>
    <w:lvl w:ilvl="8" w:tplc="31444B74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406C03"/>
    <w:multiLevelType w:val="hybridMultilevel"/>
    <w:tmpl w:val="0762B3B4"/>
    <w:lvl w:ilvl="0" w:tplc="7152F8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7C0F9EC">
      <w:start w:val="1"/>
      <w:numFmt w:val="lowerLetter"/>
      <w:lvlText w:val="%2."/>
      <w:lvlJc w:val="left"/>
      <w:pPr>
        <w:ind w:left="1440" w:hanging="360"/>
      </w:pPr>
    </w:lvl>
    <w:lvl w:ilvl="2" w:tplc="6538A7C0">
      <w:start w:val="1"/>
      <w:numFmt w:val="lowerRoman"/>
      <w:lvlText w:val="%3."/>
      <w:lvlJc w:val="right"/>
      <w:pPr>
        <w:ind w:left="2160" w:hanging="180"/>
      </w:pPr>
    </w:lvl>
    <w:lvl w:ilvl="3" w:tplc="E1B6B81C">
      <w:start w:val="1"/>
      <w:numFmt w:val="decimal"/>
      <w:lvlText w:val="%4."/>
      <w:lvlJc w:val="left"/>
      <w:pPr>
        <w:ind w:left="2880" w:hanging="360"/>
      </w:pPr>
    </w:lvl>
    <w:lvl w:ilvl="4" w:tplc="78A239BA">
      <w:start w:val="1"/>
      <w:numFmt w:val="lowerLetter"/>
      <w:lvlText w:val="%5."/>
      <w:lvlJc w:val="left"/>
      <w:pPr>
        <w:ind w:left="3600" w:hanging="360"/>
      </w:pPr>
    </w:lvl>
    <w:lvl w:ilvl="5" w:tplc="00CA7C4A">
      <w:start w:val="1"/>
      <w:numFmt w:val="lowerRoman"/>
      <w:lvlText w:val="%6."/>
      <w:lvlJc w:val="right"/>
      <w:pPr>
        <w:ind w:left="4320" w:hanging="180"/>
      </w:pPr>
    </w:lvl>
    <w:lvl w:ilvl="6" w:tplc="88F0FF44">
      <w:start w:val="1"/>
      <w:numFmt w:val="decimal"/>
      <w:lvlText w:val="%7."/>
      <w:lvlJc w:val="left"/>
      <w:pPr>
        <w:ind w:left="5040" w:hanging="360"/>
      </w:pPr>
    </w:lvl>
    <w:lvl w:ilvl="7" w:tplc="99B4F460">
      <w:start w:val="1"/>
      <w:numFmt w:val="lowerLetter"/>
      <w:lvlText w:val="%8."/>
      <w:lvlJc w:val="left"/>
      <w:pPr>
        <w:ind w:left="5760" w:hanging="360"/>
      </w:pPr>
    </w:lvl>
    <w:lvl w:ilvl="8" w:tplc="D0E470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C3CE6"/>
    <w:multiLevelType w:val="hybridMultilevel"/>
    <w:tmpl w:val="2D6E2BF0"/>
    <w:lvl w:ilvl="0" w:tplc="1CF657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0C9C3C">
      <w:start w:val="1"/>
      <w:numFmt w:val="lowerLetter"/>
      <w:lvlText w:val="%2."/>
      <w:lvlJc w:val="left"/>
      <w:pPr>
        <w:ind w:left="1440" w:hanging="360"/>
      </w:pPr>
    </w:lvl>
    <w:lvl w:ilvl="2" w:tplc="51EC4396">
      <w:start w:val="1"/>
      <w:numFmt w:val="lowerRoman"/>
      <w:lvlText w:val="%3."/>
      <w:lvlJc w:val="right"/>
      <w:pPr>
        <w:ind w:left="2160" w:hanging="180"/>
      </w:pPr>
    </w:lvl>
    <w:lvl w:ilvl="3" w:tplc="3E081DBE">
      <w:start w:val="1"/>
      <w:numFmt w:val="decimal"/>
      <w:lvlText w:val="%4."/>
      <w:lvlJc w:val="left"/>
      <w:pPr>
        <w:ind w:left="2880" w:hanging="360"/>
      </w:pPr>
    </w:lvl>
    <w:lvl w:ilvl="4" w:tplc="8AAEA310">
      <w:start w:val="1"/>
      <w:numFmt w:val="lowerLetter"/>
      <w:lvlText w:val="%5."/>
      <w:lvlJc w:val="left"/>
      <w:pPr>
        <w:ind w:left="3600" w:hanging="360"/>
      </w:pPr>
    </w:lvl>
    <w:lvl w:ilvl="5" w:tplc="0DB2AC18">
      <w:start w:val="1"/>
      <w:numFmt w:val="lowerRoman"/>
      <w:lvlText w:val="%6."/>
      <w:lvlJc w:val="right"/>
      <w:pPr>
        <w:ind w:left="4320" w:hanging="180"/>
      </w:pPr>
    </w:lvl>
    <w:lvl w:ilvl="6" w:tplc="C6146740">
      <w:start w:val="1"/>
      <w:numFmt w:val="decimal"/>
      <w:lvlText w:val="%7."/>
      <w:lvlJc w:val="left"/>
      <w:pPr>
        <w:ind w:left="5040" w:hanging="360"/>
      </w:pPr>
    </w:lvl>
    <w:lvl w:ilvl="7" w:tplc="632273A4">
      <w:start w:val="1"/>
      <w:numFmt w:val="lowerLetter"/>
      <w:lvlText w:val="%8."/>
      <w:lvlJc w:val="left"/>
      <w:pPr>
        <w:ind w:left="5760" w:hanging="360"/>
      </w:pPr>
    </w:lvl>
    <w:lvl w:ilvl="8" w:tplc="F25E92C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73E1A"/>
    <w:multiLevelType w:val="hybridMultilevel"/>
    <w:tmpl w:val="56BC0004"/>
    <w:lvl w:ilvl="0" w:tplc="F9223D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F6A7982">
      <w:start w:val="1"/>
      <w:numFmt w:val="lowerLetter"/>
      <w:lvlText w:val="%2."/>
      <w:lvlJc w:val="left"/>
      <w:pPr>
        <w:ind w:left="1440" w:hanging="360"/>
      </w:pPr>
    </w:lvl>
    <w:lvl w:ilvl="2" w:tplc="FF564A60">
      <w:start w:val="1"/>
      <w:numFmt w:val="lowerRoman"/>
      <w:lvlText w:val="%3."/>
      <w:lvlJc w:val="right"/>
      <w:pPr>
        <w:ind w:left="2160" w:hanging="180"/>
      </w:pPr>
    </w:lvl>
    <w:lvl w:ilvl="3" w:tplc="C0421A18">
      <w:start w:val="1"/>
      <w:numFmt w:val="decimal"/>
      <w:lvlText w:val="%4."/>
      <w:lvlJc w:val="left"/>
      <w:pPr>
        <w:ind w:left="2880" w:hanging="360"/>
      </w:pPr>
    </w:lvl>
    <w:lvl w:ilvl="4" w:tplc="6ABAE394">
      <w:start w:val="1"/>
      <w:numFmt w:val="lowerLetter"/>
      <w:lvlText w:val="%5."/>
      <w:lvlJc w:val="left"/>
      <w:pPr>
        <w:ind w:left="3600" w:hanging="360"/>
      </w:pPr>
    </w:lvl>
    <w:lvl w:ilvl="5" w:tplc="212CD580">
      <w:start w:val="1"/>
      <w:numFmt w:val="lowerRoman"/>
      <w:lvlText w:val="%6."/>
      <w:lvlJc w:val="right"/>
      <w:pPr>
        <w:ind w:left="4320" w:hanging="180"/>
      </w:pPr>
    </w:lvl>
    <w:lvl w:ilvl="6" w:tplc="1D98A398">
      <w:start w:val="1"/>
      <w:numFmt w:val="decimal"/>
      <w:lvlText w:val="%7."/>
      <w:lvlJc w:val="left"/>
      <w:pPr>
        <w:ind w:left="5040" w:hanging="360"/>
      </w:pPr>
    </w:lvl>
    <w:lvl w:ilvl="7" w:tplc="8FEAAD04">
      <w:start w:val="1"/>
      <w:numFmt w:val="lowerLetter"/>
      <w:lvlText w:val="%8."/>
      <w:lvlJc w:val="left"/>
      <w:pPr>
        <w:ind w:left="5760" w:hanging="360"/>
      </w:pPr>
    </w:lvl>
    <w:lvl w:ilvl="8" w:tplc="0EE246B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EC0"/>
    <w:multiLevelType w:val="hybridMultilevel"/>
    <w:tmpl w:val="2822ECDA"/>
    <w:lvl w:ilvl="0" w:tplc="FF1ED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E40F012">
      <w:start w:val="1"/>
      <w:numFmt w:val="lowerLetter"/>
      <w:lvlText w:val="%2."/>
      <w:lvlJc w:val="left"/>
      <w:pPr>
        <w:ind w:left="1440" w:hanging="360"/>
      </w:pPr>
    </w:lvl>
    <w:lvl w:ilvl="2" w:tplc="74F8DA3C">
      <w:start w:val="1"/>
      <w:numFmt w:val="lowerRoman"/>
      <w:lvlText w:val="%3."/>
      <w:lvlJc w:val="right"/>
      <w:pPr>
        <w:ind w:left="2160" w:hanging="180"/>
      </w:pPr>
    </w:lvl>
    <w:lvl w:ilvl="3" w:tplc="CE9CAF94">
      <w:start w:val="1"/>
      <w:numFmt w:val="decimal"/>
      <w:lvlText w:val="%4."/>
      <w:lvlJc w:val="left"/>
      <w:pPr>
        <w:ind w:left="2880" w:hanging="360"/>
      </w:pPr>
    </w:lvl>
    <w:lvl w:ilvl="4" w:tplc="547C9D76">
      <w:start w:val="1"/>
      <w:numFmt w:val="lowerLetter"/>
      <w:lvlText w:val="%5."/>
      <w:lvlJc w:val="left"/>
      <w:pPr>
        <w:ind w:left="3600" w:hanging="360"/>
      </w:pPr>
    </w:lvl>
    <w:lvl w:ilvl="5" w:tplc="576422E8">
      <w:start w:val="1"/>
      <w:numFmt w:val="lowerRoman"/>
      <w:lvlText w:val="%6."/>
      <w:lvlJc w:val="right"/>
      <w:pPr>
        <w:ind w:left="4320" w:hanging="180"/>
      </w:pPr>
    </w:lvl>
    <w:lvl w:ilvl="6" w:tplc="9FE2148C">
      <w:start w:val="1"/>
      <w:numFmt w:val="decimal"/>
      <w:lvlText w:val="%7."/>
      <w:lvlJc w:val="left"/>
      <w:pPr>
        <w:ind w:left="5040" w:hanging="360"/>
      </w:pPr>
    </w:lvl>
    <w:lvl w:ilvl="7" w:tplc="B554F8FC">
      <w:start w:val="1"/>
      <w:numFmt w:val="lowerLetter"/>
      <w:lvlText w:val="%8."/>
      <w:lvlJc w:val="left"/>
      <w:pPr>
        <w:ind w:left="5760" w:hanging="360"/>
      </w:pPr>
    </w:lvl>
    <w:lvl w:ilvl="8" w:tplc="65D055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F321F"/>
    <w:multiLevelType w:val="hybridMultilevel"/>
    <w:tmpl w:val="F4620BE8"/>
    <w:lvl w:ilvl="0" w:tplc="4716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3A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C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F38FA"/>
    <w:multiLevelType w:val="hybridMultilevel"/>
    <w:tmpl w:val="03761BCE"/>
    <w:lvl w:ilvl="0" w:tplc="F8706A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A4E8F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7CAB85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0474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E82A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A0BAE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1600A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E58E2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447D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F82FDF"/>
    <w:multiLevelType w:val="hybridMultilevel"/>
    <w:tmpl w:val="7AA46F4E"/>
    <w:lvl w:ilvl="0" w:tplc="9CA28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C636A">
      <w:start w:val="1"/>
      <w:numFmt w:val="lowerLetter"/>
      <w:lvlText w:val="%2."/>
      <w:lvlJc w:val="left"/>
      <w:pPr>
        <w:ind w:left="1789" w:hanging="360"/>
      </w:pPr>
    </w:lvl>
    <w:lvl w:ilvl="2" w:tplc="33CEE514">
      <w:start w:val="1"/>
      <w:numFmt w:val="lowerRoman"/>
      <w:lvlText w:val="%3."/>
      <w:lvlJc w:val="right"/>
      <w:pPr>
        <w:ind w:left="2509" w:hanging="180"/>
      </w:pPr>
    </w:lvl>
    <w:lvl w:ilvl="3" w:tplc="ADCC09C2">
      <w:start w:val="1"/>
      <w:numFmt w:val="decimal"/>
      <w:lvlText w:val="%4."/>
      <w:lvlJc w:val="left"/>
      <w:pPr>
        <w:ind w:left="3229" w:hanging="360"/>
      </w:pPr>
    </w:lvl>
    <w:lvl w:ilvl="4" w:tplc="C60C2F9C">
      <w:start w:val="1"/>
      <w:numFmt w:val="lowerLetter"/>
      <w:lvlText w:val="%5."/>
      <w:lvlJc w:val="left"/>
      <w:pPr>
        <w:ind w:left="3949" w:hanging="360"/>
      </w:pPr>
    </w:lvl>
    <w:lvl w:ilvl="5" w:tplc="FC18AAAA">
      <w:start w:val="1"/>
      <w:numFmt w:val="lowerRoman"/>
      <w:lvlText w:val="%6."/>
      <w:lvlJc w:val="right"/>
      <w:pPr>
        <w:ind w:left="4669" w:hanging="180"/>
      </w:pPr>
    </w:lvl>
    <w:lvl w:ilvl="6" w:tplc="C8783906">
      <w:start w:val="1"/>
      <w:numFmt w:val="decimal"/>
      <w:lvlText w:val="%7."/>
      <w:lvlJc w:val="left"/>
      <w:pPr>
        <w:ind w:left="5389" w:hanging="360"/>
      </w:pPr>
    </w:lvl>
    <w:lvl w:ilvl="7" w:tplc="11487662">
      <w:start w:val="1"/>
      <w:numFmt w:val="lowerLetter"/>
      <w:lvlText w:val="%8."/>
      <w:lvlJc w:val="left"/>
      <w:pPr>
        <w:ind w:left="6109" w:hanging="360"/>
      </w:pPr>
    </w:lvl>
    <w:lvl w:ilvl="8" w:tplc="192E5614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5C963F0"/>
    <w:multiLevelType w:val="hybridMultilevel"/>
    <w:tmpl w:val="519E7CF8"/>
    <w:lvl w:ilvl="0" w:tplc="D5281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3CD65C">
      <w:start w:val="1"/>
      <w:numFmt w:val="lowerLetter"/>
      <w:lvlText w:val="%2."/>
      <w:lvlJc w:val="left"/>
      <w:pPr>
        <w:ind w:left="1440" w:hanging="360"/>
      </w:pPr>
    </w:lvl>
    <w:lvl w:ilvl="2" w:tplc="13142D70">
      <w:start w:val="1"/>
      <w:numFmt w:val="lowerRoman"/>
      <w:lvlText w:val="%3."/>
      <w:lvlJc w:val="right"/>
      <w:pPr>
        <w:ind w:left="2160" w:hanging="180"/>
      </w:pPr>
    </w:lvl>
    <w:lvl w:ilvl="3" w:tplc="72FA4CBC">
      <w:start w:val="1"/>
      <w:numFmt w:val="decimal"/>
      <w:lvlText w:val="%4."/>
      <w:lvlJc w:val="left"/>
      <w:pPr>
        <w:ind w:left="2880" w:hanging="360"/>
      </w:pPr>
    </w:lvl>
    <w:lvl w:ilvl="4" w:tplc="29A29A4C">
      <w:start w:val="1"/>
      <w:numFmt w:val="lowerLetter"/>
      <w:lvlText w:val="%5."/>
      <w:lvlJc w:val="left"/>
      <w:pPr>
        <w:ind w:left="3600" w:hanging="360"/>
      </w:pPr>
    </w:lvl>
    <w:lvl w:ilvl="5" w:tplc="DD3268C8">
      <w:start w:val="1"/>
      <w:numFmt w:val="lowerRoman"/>
      <w:lvlText w:val="%6."/>
      <w:lvlJc w:val="right"/>
      <w:pPr>
        <w:ind w:left="4320" w:hanging="180"/>
      </w:pPr>
    </w:lvl>
    <w:lvl w:ilvl="6" w:tplc="51E64DB2">
      <w:start w:val="1"/>
      <w:numFmt w:val="decimal"/>
      <w:lvlText w:val="%7."/>
      <w:lvlJc w:val="left"/>
      <w:pPr>
        <w:ind w:left="5040" w:hanging="360"/>
      </w:pPr>
    </w:lvl>
    <w:lvl w:ilvl="7" w:tplc="158E5906">
      <w:start w:val="1"/>
      <w:numFmt w:val="lowerLetter"/>
      <w:lvlText w:val="%8."/>
      <w:lvlJc w:val="left"/>
      <w:pPr>
        <w:ind w:left="5760" w:hanging="360"/>
      </w:pPr>
    </w:lvl>
    <w:lvl w:ilvl="8" w:tplc="A052D37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66874"/>
    <w:multiLevelType w:val="hybridMultilevel"/>
    <w:tmpl w:val="0E9E3914"/>
    <w:lvl w:ilvl="0" w:tplc="FC74B860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EBD050BA">
      <w:start w:val="4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760C0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02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AB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68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8E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E1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41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A64E57"/>
    <w:multiLevelType w:val="hybridMultilevel"/>
    <w:tmpl w:val="397EECEC"/>
    <w:lvl w:ilvl="0" w:tplc="A694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8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E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4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6687F"/>
    <w:multiLevelType w:val="hybridMultilevel"/>
    <w:tmpl w:val="5D34FED8"/>
    <w:lvl w:ilvl="0" w:tplc="36607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E21E7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DD0ED3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E5C04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31467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2256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FC420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AC0E8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1BA621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1"/>
  </w:num>
  <w:num w:numId="4">
    <w:abstractNumId w:val="8"/>
  </w:num>
  <w:num w:numId="5">
    <w:abstractNumId w:val="6"/>
  </w:num>
  <w:num w:numId="6">
    <w:abstractNumId w:val="26"/>
  </w:num>
  <w:num w:numId="7">
    <w:abstractNumId w:val="9"/>
  </w:num>
  <w:num w:numId="8">
    <w:abstractNumId w:val="16"/>
  </w:num>
  <w:num w:numId="9">
    <w:abstractNumId w:val="20"/>
  </w:num>
  <w:num w:numId="10">
    <w:abstractNumId w:val="2"/>
  </w:num>
  <w:num w:numId="11">
    <w:abstractNumId w:val="1"/>
  </w:num>
  <w:num w:numId="12">
    <w:abstractNumId w:val="18"/>
  </w:num>
  <w:num w:numId="13">
    <w:abstractNumId w:val="7"/>
  </w:num>
  <w:num w:numId="14">
    <w:abstractNumId w:val="14"/>
  </w:num>
  <w:num w:numId="15">
    <w:abstractNumId w:val="17"/>
  </w:num>
  <w:num w:numId="16">
    <w:abstractNumId w:val="15"/>
  </w:num>
  <w:num w:numId="17">
    <w:abstractNumId w:val="0"/>
  </w:num>
  <w:num w:numId="18">
    <w:abstractNumId w:val="10"/>
  </w:num>
  <w:num w:numId="19">
    <w:abstractNumId w:val="23"/>
  </w:num>
  <w:num w:numId="20">
    <w:abstractNumId w:val="11"/>
  </w:num>
  <w:num w:numId="21">
    <w:abstractNumId w:val="4"/>
  </w:num>
  <w:num w:numId="22">
    <w:abstractNumId w:val="25"/>
  </w:num>
  <w:num w:numId="23">
    <w:abstractNumId w:val="13"/>
  </w:num>
  <w:num w:numId="24">
    <w:abstractNumId w:val="12"/>
  </w:num>
  <w:num w:numId="25">
    <w:abstractNumId w:val="19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D7"/>
    <w:rsid w:val="000A4BE6"/>
    <w:rsid w:val="000D0425"/>
    <w:rsid w:val="000E5ED2"/>
    <w:rsid w:val="001337EC"/>
    <w:rsid w:val="00156A42"/>
    <w:rsid w:val="00303EA2"/>
    <w:rsid w:val="003E43F4"/>
    <w:rsid w:val="003F659A"/>
    <w:rsid w:val="0055318D"/>
    <w:rsid w:val="00572246"/>
    <w:rsid w:val="00597733"/>
    <w:rsid w:val="005B765E"/>
    <w:rsid w:val="00602B7E"/>
    <w:rsid w:val="006126D7"/>
    <w:rsid w:val="007D2DE6"/>
    <w:rsid w:val="00994E50"/>
    <w:rsid w:val="009B4AE6"/>
    <w:rsid w:val="00AD5D5D"/>
    <w:rsid w:val="00B777FC"/>
    <w:rsid w:val="00C21901"/>
    <w:rsid w:val="00E926B8"/>
    <w:rsid w:val="00ED235D"/>
    <w:rsid w:val="00F528FE"/>
    <w:rsid w:val="00FA0BCF"/>
    <w:rsid w:val="00FE0C5A"/>
    <w:rsid w:val="00FE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9536"/>
  <w15:docId w15:val="{10CF2EAA-00D3-44C0-A3EB-AF1CB9D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7">
    <w:name w:val="Hyperlink"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widowControl w:val="0"/>
      <w:ind w:left="720" w:firstLine="720"/>
      <w:contextualSpacing/>
      <w:jc w:val="both"/>
    </w:pPr>
    <w:rPr>
      <w:rFonts w:ascii="Arial" w:hAnsi="Arial"/>
      <w:sz w:val="18"/>
      <w:szCs w:val="18"/>
    </w:rPr>
  </w:style>
  <w:style w:type="character" w:styleId="af9">
    <w:name w:val="Strong"/>
    <w:basedOn w:val="a0"/>
    <w:qFormat/>
    <w:rPr>
      <w:b/>
      <w:bCs/>
    </w:rPr>
  </w:style>
  <w:style w:type="paragraph" w:styleId="afa">
    <w:name w:val="No Spacing"/>
    <w:link w:val="afb"/>
    <w:uiPriority w:val="1"/>
    <w:qFormat/>
    <w:rPr>
      <w:rFonts w:ascii="Calibri" w:hAnsi="Calibri"/>
      <w:sz w:val="22"/>
      <w:szCs w:val="22"/>
      <w:lang w:eastAsia="ar-SA"/>
    </w:rPr>
  </w:style>
  <w:style w:type="paragraph" w:customStyle="1" w:styleId="afc">
    <w:name w:val="Обычный текст"/>
    <w:basedOn w:val="a"/>
    <w:qFormat/>
    <w:pPr>
      <w:ind w:firstLine="709"/>
      <w:jc w:val="both"/>
    </w:pPr>
    <w:rPr>
      <w:lang w:val="en-US" w:eastAsia="ar-SA" w:bidi="en-US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jc w:val="both"/>
    </w:pPr>
  </w:style>
  <w:style w:type="character" w:customStyle="1" w:styleId="53">
    <w:name w:val="Основной текст (5)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pPr>
      <w:widowControl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afb">
    <w:name w:val="Без интервала Знак"/>
    <w:basedOn w:val="a0"/>
    <w:link w:val="afa"/>
    <w:uiPriority w:val="1"/>
    <w:rPr>
      <w:rFonts w:ascii="Calibri" w:hAnsi="Calibri"/>
      <w:sz w:val="22"/>
      <w:szCs w:val="22"/>
      <w:lang w:val="ru-RU" w:eastAsia="ar-SA" w:bidi="ar-SA"/>
    </w:rPr>
  </w:style>
  <w:style w:type="table" w:styleId="afe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97733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e"/>
    <w:uiPriority w:val="39"/>
    <w:rsid w:val="00E926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1-72-62</cp:lastModifiedBy>
  <cp:revision>12</cp:revision>
  <cp:lastPrinted>2025-04-24T05:23:00Z</cp:lastPrinted>
  <dcterms:created xsi:type="dcterms:W3CDTF">2024-11-26T12:03:00Z</dcterms:created>
  <dcterms:modified xsi:type="dcterms:W3CDTF">2025-04-24T05:23:00Z</dcterms:modified>
</cp:coreProperties>
</file>