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C1" w:rsidRDefault="00FA76AE">
      <w:pPr>
        <w:jc w:val="center"/>
        <w:rPr>
          <w:sz w:val="28"/>
        </w:rPr>
      </w:pPr>
      <w:r>
        <w:rPr>
          <w:noProof/>
          <w:lang w:eastAsia="ru-RU"/>
        </w:rPr>
        <w:drawing>
          <wp:inline distT="0" distB="0" distL="0" distR="0">
            <wp:extent cx="753745" cy="1058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4_a/y5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CjBAAAgwYAAAAAAAAAAAAAAAAAACgAAAAIAAAAAQAAAAEAAAA="/>
                        </a:ext>
                      </a:extLst>
                    </pic:cNvPicPr>
                  </pic:nvPicPr>
                  <pic:blipFill>
                    <a:blip r:embed="rId5" cstate="print"/>
                    <a:stretch>
                      <a:fillRect/>
                    </a:stretch>
                  </pic:blipFill>
                  <pic:spPr>
                    <a:xfrm>
                      <a:off x="0" y="0"/>
                      <a:ext cx="753745" cy="1058545"/>
                    </a:xfrm>
                    <a:prstGeom prst="rect">
                      <a:avLst/>
                    </a:prstGeom>
                    <a:noFill/>
                    <a:ln w="12700">
                      <a:noFill/>
                    </a:ln>
                  </pic:spPr>
                </pic:pic>
              </a:graphicData>
            </a:graphic>
          </wp:inline>
        </w:drawing>
      </w:r>
    </w:p>
    <w:p w:rsidR="00FF44C1" w:rsidRDefault="00FF44C1">
      <w:pPr>
        <w:jc w:val="center"/>
        <w:rPr>
          <w:sz w:val="28"/>
        </w:rPr>
      </w:pPr>
    </w:p>
    <w:p w:rsidR="00FF44C1" w:rsidRDefault="00FA76AE">
      <w:pPr>
        <w:jc w:val="center"/>
        <w:rPr>
          <w:b/>
          <w:bCs/>
          <w:sz w:val="28"/>
          <w:szCs w:val="28"/>
        </w:rPr>
      </w:pPr>
      <w:r>
        <w:rPr>
          <w:b/>
          <w:bCs/>
          <w:sz w:val="28"/>
          <w:szCs w:val="28"/>
        </w:rPr>
        <w:t xml:space="preserve"> АДМИНИСТРАЦИЯ</w:t>
      </w:r>
    </w:p>
    <w:p w:rsidR="00FF44C1" w:rsidRDefault="00FA76AE">
      <w:pPr>
        <w:pStyle w:val="1"/>
        <w:rPr>
          <w:szCs w:val="28"/>
        </w:rPr>
      </w:pPr>
      <w:r>
        <w:rPr>
          <w:szCs w:val="28"/>
        </w:rPr>
        <w:t xml:space="preserve">КРАСНОАРМЕЙСКОГО МУНИЦИПАЛЬНОГО РАЙОНА </w:t>
      </w:r>
    </w:p>
    <w:p w:rsidR="00FF44C1" w:rsidRDefault="00FA76AE">
      <w:pPr>
        <w:pStyle w:val="1"/>
        <w:rPr>
          <w:szCs w:val="28"/>
        </w:rPr>
      </w:pPr>
      <w:r>
        <w:rPr>
          <w:szCs w:val="28"/>
        </w:rPr>
        <w:t>САРАТОВСКОЙ ОБЛАСТИ</w:t>
      </w:r>
    </w:p>
    <w:p w:rsidR="00FF44C1" w:rsidRDefault="00FF44C1">
      <w:pPr>
        <w:jc w:val="center"/>
        <w:rPr>
          <w:b/>
          <w:bCs/>
          <w:sz w:val="28"/>
          <w:szCs w:val="28"/>
        </w:rPr>
      </w:pPr>
    </w:p>
    <w:p w:rsidR="00FF44C1" w:rsidRDefault="00FA76AE">
      <w:pPr>
        <w:pStyle w:val="2"/>
        <w:rPr>
          <w:sz w:val="28"/>
          <w:szCs w:val="28"/>
        </w:rPr>
      </w:pPr>
      <w:r>
        <w:rPr>
          <w:sz w:val="28"/>
          <w:szCs w:val="28"/>
        </w:rPr>
        <w:t xml:space="preserve">ПОСТАНОВЛЕНИЕ </w:t>
      </w:r>
    </w:p>
    <w:tbl>
      <w:tblPr>
        <w:tblW w:w="5387" w:type="dxa"/>
        <w:tblLook w:val="0000"/>
      </w:tblPr>
      <w:tblGrid>
        <w:gridCol w:w="536"/>
        <w:gridCol w:w="2441"/>
        <w:gridCol w:w="537"/>
        <w:gridCol w:w="1873"/>
      </w:tblGrid>
      <w:tr w:rsidR="00FF44C1">
        <w:trPr>
          <w:cantSplit/>
          <w:trHeight w:val="276"/>
        </w:trPr>
        <w:tc>
          <w:tcPr>
            <w:tcW w:w="536" w:type="dxa"/>
            <w:vMerge w:val="restart"/>
            <w:tcMar>
              <w:top w:w="0" w:type="dxa"/>
              <w:bottom w:w="0" w:type="dxa"/>
            </w:tcMar>
            <w:vAlign w:val="bottom"/>
          </w:tcPr>
          <w:p w:rsidR="00FF44C1" w:rsidRDefault="00FF44C1">
            <w:pPr>
              <w:jc w:val="center"/>
            </w:pPr>
          </w:p>
          <w:p w:rsidR="00FF44C1" w:rsidRDefault="00FF44C1">
            <w:pPr>
              <w:jc w:val="center"/>
            </w:pPr>
          </w:p>
          <w:p w:rsidR="00FF44C1" w:rsidRDefault="00FA76AE">
            <w:pPr>
              <w:jc w:val="center"/>
            </w:pPr>
            <w:r>
              <w:t>от</w:t>
            </w:r>
          </w:p>
        </w:tc>
        <w:tc>
          <w:tcPr>
            <w:tcW w:w="2441" w:type="dxa"/>
            <w:vMerge w:val="restart"/>
            <w:tcBorders>
              <w:bottom w:val="dotted" w:sz="4" w:space="0" w:color="000000"/>
            </w:tcBorders>
            <w:tcMar>
              <w:top w:w="0" w:type="dxa"/>
              <w:bottom w:w="0" w:type="dxa"/>
            </w:tcMar>
            <w:vAlign w:val="bottom"/>
          </w:tcPr>
          <w:p w:rsidR="00FF44C1" w:rsidRDefault="00FA76AE">
            <w:pPr>
              <w:jc w:val="center"/>
              <w:rPr>
                <w:sz w:val="28"/>
                <w:szCs w:val="28"/>
              </w:rPr>
            </w:pPr>
            <w:r>
              <w:rPr>
                <w:sz w:val="28"/>
                <w:szCs w:val="28"/>
              </w:rPr>
              <w:t>15 февраля 2024г.</w:t>
            </w:r>
          </w:p>
        </w:tc>
        <w:tc>
          <w:tcPr>
            <w:tcW w:w="537" w:type="dxa"/>
            <w:vMerge w:val="restart"/>
            <w:tcMar>
              <w:top w:w="0" w:type="dxa"/>
              <w:bottom w:w="0" w:type="dxa"/>
            </w:tcMar>
            <w:vAlign w:val="bottom"/>
          </w:tcPr>
          <w:p w:rsidR="00FF44C1" w:rsidRDefault="00FA76AE">
            <w:pPr>
              <w:jc w:val="center"/>
              <w:rPr>
                <w:sz w:val="28"/>
                <w:szCs w:val="28"/>
              </w:rPr>
            </w:pPr>
            <w:r>
              <w:rPr>
                <w:sz w:val="28"/>
                <w:szCs w:val="28"/>
              </w:rPr>
              <w:t>№</w:t>
            </w:r>
          </w:p>
        </w:tc>
        <w:tc>
          <w:tcPr>
            <w:tcW w:w="1873" w:type="dxa"/>
            <w:vMerge w:val="restart"/>
            <w:tcBorders>
              <w:bottom w:val="dotted" w:sz="4" w:space="0" w:color="000000"/>
            </w:tcBorders>
            <w:tcMar>
              <w:top w:w="0" w:type="dxa"/>
              <w:bottom w:w="0" w:type="dxa"/>
            </w:tcMar>
            <w:vAlign w:val="bottom"/>
          </w:tcPr>
          <w:p w:rsidR="00FF44C1" w:rsidRDefault="00FA76AE">
            <w:pPr>
              <w:jc w:val="center"/>
              <w:rPr>
                <w:sz w:val="28"/>
                <w:szCs w:val="28"/>
              </w:rPr>
            </w:pPr>
            <w:r>
              <w:rPr>
                <w:sz w:val="28"/>
                <w:szCs w:val="28"/>
              </w:rPr>
              <w:t>111</w:t>
            </w:r>
          </w:p>
        </w:tc>
      </w:tr>
      <w:tr w:rsidR="00FF44C1">
        <w:trPr>
          <w:cantSplit/>
          <w:trHeight w:val="276"/>
        </w:trPr>
        <w:tc>
          <w:tcPr>
            <w:tcW w:w="536" w:type="dxa"/>
            <w:vMerge/>
            <w:tcMar>
              <w:top w:w="0" w:type="dxa"/>
              <w:bottom w:w="0" w:type="dxa"/>
            </w:tcMar>
            <w:vAlign w:val="bottom"/>
          </w:tcPr>
          <w:p w:rsidR="00FF44C1" w:rsidRDefault="00FF44C1"/>
        </w:tc>
        <w:tc>
          <w:tcPr>
            <w:tcW w:w="2441" w:type="dxa"/>
            <w:vMerge/>
            <w:tcBorders>
              <w:bottom w:val="dotted" w:sz="4" w:space="0" w:color="000000"/>
            </w:tcBorders>
            <w:tcMar>
              <w:top w:w="0" w:type="dxa"/>
              <w:bottom w:w="0" w:type="dxa"/>
            </w:tcMar>
            <w:vAlign w:val="bottom"/>
          </w:tcPr>
          <w:p w:rsidR="00FF44C1" w:rsidRDefault="00FF44C1"/>
        </w:tc>
        <w:tc>
          <w:tcPr>
            <w:tcW w:w="537" w:type="dxa"/>
            <w:vMerge/>
            <w:tcMar>
              <w:top w:w="0" w:type="dxa"/>
              <w:bottom w:w="0" w:type="dxa"/>
            </w:tcMar>
            <w:vAlign w:val="bottom"/>
          </w:tcPr>
          <w:p w:rsidR="00FF44C1" w:rsidRDefault="00FF44C1"/>
        </w:tc>
        <w:tc>
          <w:tcPr>
            <w:tcW w:w="1873" w:type="dxa"/>
            <w:vMerge/>
            <w:tcBorders>
              <w:bottom w:val="dotted" w:sz="4" w:space="0" w:color="000000"/>
            </w:tcBorders>
            <w:tcMar>
              <w:top w:w="0" w:type="dxa"/>
              <w:bottom w:w="0" w:type="dxa"/>
            </w:tcMar>
            <w:vAlign w:val="bottom"/>
          </w:tcPr>
          <w:p w:rsidR="00FF44C1" w:rsidRDefault="00FF44C1"/>
        </w:tc>
      </w:tr>
      <w:tr w:rsidR="00FF44C1">
        <w:trPr>
          <w:cantSplit/>
          <w:trHeight w:val="135"/>
        </w:trPr>
        <w:tc>
          <w:tcPr>
            <w:tcW w:w="536" w:type="dxa"/>
            <w:tcMar>
              <w:top w:w="0" w:type="dxa"/>
              <w:bottom w:w="0" w:type="dxa"/>
            </w:tcMar>
          </w:tcPr>
          <w:p w:rsidR="00FF44C1" w:rsidRDefault="00FF44C1">
            <w:pPr>
              <w:jc w:val="center"/>
              <w:rPr>
                <w:sz w:val="20"/>
              </w:rPr>
            </w:pPr>
          </w:p>
        </w:tc>
        <w:tc>
          <w:tcPr>
            <w:tcW w:w="2441" w:type="dxa"/>
            <w:tcBorders>
              <w:top w:val="dotted" w:sz="4" w:space="0" w:color="000000"/>
            </w:tcBorders>
            <w:tcMar>
              <w:top w:w="0" w:type="dxa"/>
              <w:bottom w:w="0" w:type="dxa"/>
            </w:tcMar>
          </w:tcPr>
          <w:p w:rsidR="00FF44C1" w:rsidRDefault="00FF44C1">
            <w:pPr>
              <w:jc w:val="both"/>
              <w:rPr>
                <w:sz w:val="20"/>
              </w:rPr>
            </w:pPr>
          </w:p>
        </w:tc>
        <w:tc>
          <w:tcPr>
            <w:tcW w:w="537" w:type="dxa"/>
            <w:tcMar>
              <w:top w:w="0" w:type="dxa"/>
              <w:bottom w:w="0" w:type="dxa"/>
            </w:tcMar>
          </w:tcPr>
          <w:p w:rsidR="00FF44C1" w:rsidRDefault="00FF44C1">
            <w:pPr>
              <w:jc w:val="center"/>
              <w:rPr>
                <w:sz w:val="20"/>
              </w:rPr>
            </w:pPr>
          </w:p>
        </w:tc>
        <w:tc>
          <w:tcPr>
            <w:tcW w:w="1873" w:type="dxa"/>
            <w:tcBorders>
              <w:top w:val="dotted" w:sz="4" w:space="0" w:color="000000"/>
            </w:tcBorders>
            <w:tcMar>
              <w:top w:w="0" w:type="dxa"/>
              <w:bottom w:w="0" w:type="dxa"/>
            </w:tcMar>
            <w:vAlign w:val="bottom"/>
          </w:tcPr>
          <w:p w:rsidR="00FF44C1" w:rsidRDefault="00FA76AE">
            <w:pPr>
              <w:jc w:val="right"/>
              <w:rPr>
                <w:sz w:val="20"/>
              </w:rPr>
            </w:pPr>
            <w:r>
              <w:rPr>
                <w:sz w:val="20"/>
              </w:rPr>
              <w:t>г. Красноармейск</w:t>
            </w:r>
          </w:p>
        </w:tc>
      </w:tr>
    </w:tbl>
    <w:p w:rsidR="00FF44C1" w:rsidRPr="00FA76AE" w:rsidRDefault="00FA76AE" w:rsidP="00FA76AE">
      <w:pPr>
        <w:pStyle w:val="2"/>
        <w:jc w:val="left"/>
        <w:rPr>
          <w:rFonts w:ascii="Tahoma" w:hAnsi="Tahoma" w:cs="Tahoma"/>
          <w:b w:val="0"/>
          <w:bCs w:val="0"/>
          <w:sz w:val="28"/>
          <w:szCs w:val="28"/>
        </w:rPr>
      </w:pPr>
      <w:r>
        <w:rPr>
          <w:rFonts w:ascii="Tahoma" w:hAnsi="Tahoma" w:cs="Tahoma"/>
          <w:b w:val="0"/>
          <w:bCs w:val="0"/>
          <w:sz w:val="28"/>
          <w:szCs w:val="28"/>
        </w:rPr>
        <w:br/>
        <w:t xml:space="preserve"> </w:t>
      </w:r>
    </w:p>
    <w:p w:rsidR="00FF44C1" w:rsidRDefault="00FA76AE">
      <w:pPr>
        <w:ind w:right="3685"/>
        <w:jc w:val="both"/>
        <w:rPr>
          <w:sz w:val="28"/>
          <w:szCs w:val="28"/>
        </w:rPr>
      </w:pPr>
      <w:r>
        <w:rPr>
          <w:sz w:val="28"/>
          <w:szCs w:val="28"/>
        </w:rPr>
        <w:t xml:space="preserve">О внесении изменений в постановление администрации Красноармейского муниципального района от 30 мая 2019г. № 399 </w:t>
      </w:r>
      <w:r>
        <w:rPr>
          <w:sz w:val="28"/>
          <w:szCs w:val="28"/>
        </w:rPr>
        <w:t>«О стоимости услуг, предоставляемых согласно гарантированному перечню услуг по погребению умерших (погибших) на   территории муниципального  образования город Красноармейск Красноармейского муниципального района Саратовской области»</w:t>
      </w:r>
    </w:p>
    <w:p w:rsidR="00FF44C1" w:rsidRDefault="00FF44C1">
      <w:pPr>
        <w:pStyle w:val="a3"/>
        <w:jc w:val="both"/>
        <w:rPr>
          <w:rFonts w:ascii="Times New Roman" w:eastAsia="Times New Roman" w:hAnsi="Times New Roman"/>
          <w:sz w:val="28"/>
          <w:szCs w:val="28"/>
        </w:rPr>
      </w:pPr>
    </w:p>
    <w:p w:rsidR="00FF44C1" w:rsidRDefault="00FF44C1">
      <w:pPr>
        <w:pStyle w:val="a3"/>
        <w:jc w:val="both"/>
        <w:rPr>
          <w:rFonts w:ascii="Times New Roman" w:eastAsia="Times New Roman" w:hAnsi="Times New Roman"/>
          <w:sz w:val="28"/>
          <w:szCs w:val="28"/>
        </w:rPr>
      </w:pPr>
    </w:p>
    <w:p w:rsidR="00FF44C1" w:rsidRDefault="00FA76AE">
      <w:pPr>
        <w:pStyle w:val="a3"/>
        <w:ind w:firstLine="708"/>
        <w:jc w:val="both"/>
        <w:rPr>
          <w:rFonts w:ascii="Times New Roman" w:hAnsi="Times New Roman"/>
          <w:sz w:val="28"/>
          <w:szCs w:val="28"/>
        </w:rPr>
      </w:pPr>
      <w:r>
        <w:rPr>
          <w:rFonts w:ascii="Times New Roman" w:hAnsi="Times New Roman"/>
          <w:sz w:val="28"/>
          <w:szCs w:val="28"/>
        </w:rPr>
        <w:t>В соответствии с Феде</w:t>
      </w:r>
      <w:r>
        <w:rPr>
          <w:rFonts w:ascii="Times New Roman" w:hAnsi="Times New Roman"/>
          <w:sz w:val="28"/>
          <w:szCs w:val="28"/>
        </w:rPr>
        <w:t>ральными законами от 12 января 1996 года N 8-ФЗ "О погребении и похоронном деле" от 6 октября 2003 года N 131-ФЗ "Об общих принципах организации местного самоуправления в Российской Федерации",</w:t>
      </w:r>
      <w:r>
        <w:rPr>
          <w:rFonts w:ascii="Times New Roman" w:hAnsi="Times New Roman"/>
          <w:color w:val="333333"/>
          <w:sz w:val="28"/>
          <w:szCs w:val="28"/>
        </w:rPr>
        <w:t xml:space="preserve"> </w:t>
      </w:r>
      <w:r>
        <w:rPr>
          <w:rFonts w:ascii="Times New Roman" w:hAnsi="Times New Roman"/>
          <w:sz w:val="28"/>
          <w:szCs w:val="28"/>
        </w:rPr>
        <w:t>Уставом муниципального образования город Красноармейск, админи</w:t>
      </w:r>
      <w:r>
        <w:rPr>
          <w:rFonts w:ascii="Times New Roman" w:hAnsi="Times New Roman"/>
          <w:sz w:val="28"/>
          <w:szCs w:val="28"/>
        </w:rPr>
        <w:t>страция Красноармейского муниципального района</w:t>
      </w:r>
      <w:r>
        <w:rPr>
          <w:rFonts w:ascii="Times New Roman" w:hAnsi="Times New Roman"/>
          <w:b/>
          <w:sz w:val="28"/>
          <w:szCs w:val="28"/>
        </w:rPr>
        <w:t xml:space="preserve"> </w:t>
      </w:r>
      <w:r>
        <w:rPr>
          <w:rFonts w:ascii="Times New Roman" w:hAnsi="Times New Roman"/>
          <w:sz w:val="28"/>
          <w:szCs w:val="28"/>
        </w:rPr>
        <w:t>ПОСТАНОВЛЯЕТ:</w:t>
      </w:r>
    </w:p>
    <w:p w:rsidR="00FF44C1" w:rsidRDefault="00FA76AE">
      <w:pPr>
        <w:pStyle w:val="a3"/>
        <w:ind w:firstLine="708"/>
        <w:jc w:val="both"/>
        <w:rPr>
          <w:rFonts w:ascii="Times New Roman" w:hAnsi="Times New Roman"/>
          <w:b/>
          <w:sz w:val="28"/>
          <w:szCs w:val="28"/>
        </w:rPr>
      </w:pPr>
      <w:r>
        <w:rPr>
          <w:rFonts w:ascii="Times New Roman" w:hAnsi="Times New Roman"/>
          <w:sz w:val="28"/>
          <w:szCs w:val="28"/>
        </w:rPr>
        <w:t xml:space="preserve">1. Внести в постановление администрации Красноармейского муниципального района от 30 мая 2019г. № 399 «О стоимости услуг, предоставляемых согласно гарантированному перечню услуг по погребению </w:t>
      </w:r>
      <w:r>
        <w:rPr>
          <w:rFonts w:ascii="Times New Roman" w:hAnsi="Times New Roman"/>
          <w:sz w:val="28"/>
          <w:szCs w:val="28"/>
        </w:rPr>
        <w:t>умерших (погибших) на   территории муниципального  образования город Красноармейск Красноармейского муниципального района Саратовской области» следующие изменения:</w:t>
      </w:r>
    </w:p>
    <w:p w:rsidR="00FF44C1" w:rsidRDefault="00FA76AE">
      <w:pPr>
        <w:pStyle w:val="a5"/>
        <w:pBdr>
          <w:top w:val="nil"/>
          <w:left w:val="nil"/>
          <w:bottom w:val="nil"/>
          <w:right w:val="nil"/>
          <w:between w:val="nil"/>
        </w:pBdr>
        <w:shd w:val="solid" w:color="FFFFFF" w:fill="auto"/>
        <w:spacing w:before="0" w:beforeAutospacing="0" w:after="0" w:afterAutospacing="0"/>
        <w:ind w:firstLine="708"/>
        <w:jc w:val="both"/>
        <w:rPr>
          <w:rFonts w:ascii="Times New Roman" w:hAnsi="Times New Roman" w:cs="Times New Roman"/>
          <w:color w:val="333333"/>
          <w:sz w:val="28"/>
          <w:szCs w:val="28"/>
        </w:rPr>
      </w:pPr>
      <w:r>
        <w:rPr>
          <w:rStyle w:val="a8"/>
          <w:rFonts w:ascii="Times New Roman" w:hAnsi="Times New Roman" w:cs="Times New Roman"/>
          <w:b w:val="0"/>
          <w:color w:val="333333"/>
          <w:sz w:val="28"/>
          <w:szCs w:val="28"/>
        </w:rPr>
        <w:t xml:space="preserve">1.1. </w:t>
      </w:r>
      <w:r>
        <w:rPr>
          <w:rFonts w:ascii="Times New Roman" w:hAnsi="Times New Roman" w:cs="Times New Roman"/>
          <w:sz w:val="28"/>
          <w:szCs w:val="28"/>
        </w:rPr>
        <w:t xml:space="preserve">Приложение № 3 к постановлению администрации Красноармейского муниципального района № </w:t>
      </w:r>
      <w:r>
        <w:rPr>
          <w:rFonts w:ascii="Times New Roman" w:hAnsi="Times New Roman" w:cs="Times New Roman"/>
          <w:sz w:val="28"/>
          <w:szCs w:val="28"/>
        </w:rPr>
        <w:t xml:space="preserve">399 от 30 мая 2019г. «О стоимости услуг, предоставляемых согласно гарантированному перечню услуг по погребению умерших (погибших) на   территории муниципального  образования город Красноармейск Красноармейского муниципального </w:t>
      </w:r>
      <w:r>
        <w:rPr>
          <w:rFonts w:ascii="Times New Roman" w:hAnsi="Times New Roman" w:cs="Times New Roman"/>
          <w:sz w:val="28"/>
          <w:szCs w:val="28"/>
        </w:rPr>
        <w:lastRenderedPageBreak/>
        <w:t>района Саратовской области» из</w:t>
      </w:r>
      <w:r>
        <w:rPr>
          <w:rFonts w:ascii="Times New Roman" w:hAnsi="Times New Roman" w:cs="Times New Roman"/>
          <w:sz w:val="28"/>
          <w:szCs w:val="28"/>
        </w:rPr>
        <w:t>ложить в новой редакции, согласно приложению №1 к настоящему постановлению.</w:t>
      </w:r>
    </w:p>
    <w:p w:rsidR="00FF44C1" w:rsidRDefault="00FA76AE">
      <w:pPr>
        <w:pBdr>
          <w:top w:val="nil"/>
          <w:left w:val="nil"/>
          <w:bottom w:val="nil"/>
          <w:right w:val="nil"/>
          <w:between w:val="nil"/>
        </w:pBdr>
        <w:shd w:val="solid" w:color="FFFFFF" w:fill="auto"/>
        <w:ind w:firstLine="708"/>
        <w:jc w:val="both"/>
        <w:rPr>
          <w:sz w:val="28"/>
          <w:szCs w:val="28"/>
        </w:rPr>
      </w:pPr>
      <w:r>
        <w:rPr>
          <w:sz w:val="28"/>
          <w:szCs w:val="28"/>
        </w:rPr>
        <w:t>1.2. Приложение № 4 к постановлению администрации Красноармейского муниципального района № 399 от 30 мая 2019г. «О стоимости услуг, предоставляемых согласно гарантированному перечн</w:t>
      </w:r>
      <w:r>
        <w:rPr>
          <w:sz w:val="28"/>
          <w:szCs w:val="28"/>
        </w:rPr>
        <w:t>ю услуг по погребению умерших (погибших) на   территории муниципального  образования город Красноармейск Красноармейского муниципального района Саратовской области» изложить в новой редакции, согласно приложению № 2 к настоящему постановлению.</w:t>
      </w:r>
    </w:p>
    <w:p w:rsidR="00FF44C1" w:rsidRDefault="00FA76AE">
      <w:pPr>
        <w:pBdr>
          <w:top w:val="nil"/>
          <w:left w:val="nil"/>
          <w:bottom w:val="nil"/>
          <w:right w:val="nil"/>
          <w:between w:val="nil"/>
        </w:pBdr>
        <w:shd w:val="solid" w:color="FFFFFF" w:fill="auto"/>
        <w:ind w:firstLine="708"/>
        <w:jc w:val="both"/>
        <w:rPr>
          <w:sz w:val="28"/>
          <w:szCs w:val="28"/>
        </w:rPr>
      </w:pPr>
      <w:r>
        <w:rPr>
          <w:sz w:val="28"/>
          <w:szCs w:val="28"/>
        </w:rPr>
        <w:t xml:space="preserve">2. В пункте </w:t>
      </w:r>
      <w:r>
        <w:rPr>
          <w:sz w:val="28"/>
          <w:szCs w:val="28"/>
        </w:rPr>
        <w:t>5 постановления администрации Красноармейского муниципального района № 399 от 30 мая 2019г. «О стоимости услуг, предоставляемых согласно гарантированному перечню услуг по погребению умерших (погибших) на   территории муниципального  образования город Красн</w:t>
      </w:r>
      <w:r>
        <w:rPr>
          <w:sz w:val="28"/>
          <w:szCs w:val="28"/>
        </w:rPr>
        <w:t xml:space="preserve">оармейск Красноармейского муниципального района Саратовской области» аббревиатуру МУП </w:t>
      </w:r>
      <w:proofErr w:type="gramStart"/>
      <w:r>
        <w:rPr>
          <w:sz w:val="28"/>
          <w:szCs w:val="28"/>
        </w:rPr>
        <w:t>заменить на аббревиатуру</w:t>
      </w:r>
      <w:proofErr w:type="gramEnd"/>
      <w:r>
        <w:rPr>
          <w:sz w:val="28"/>
          <w:szCs w:val="28"/>
        </w:rPr>
        <w:t xml:space="preserve"> МАУ.</w:t>
      </w:r>
    </w:p>
    <w:p w:rsidR="00FF44C1" w:rsidRDefault="00FA76AE">
      <w:pPr>
        <w:pBdr>
          <w:top w:val="nil"/>
          <w:left w:val="nil"/>
          <w:bottom w:val="nil"/>
          <w:right w:val="nil"/>
          <w:between w:val="nil"/>
        </w:pBdr>
        <w:shd w:val="solid" w:color="FFFFFF" w:fill="auto"/>
        <w:ind w:firstLine="708"/>
        <w:jc w:val="both"/>
        <w:rPr>
          <w:sz w:val="28"/>
          <w:szCs w:val="28"/>
        </w:rPr>
      </w:pPr>
      <w:r>
        <w:rPr>
          <w:sz w:val="28"/>
          <w:szCs w:val="28"/>
        </w:rPr>
        <w:t>3. В Приложении 1 и приложении 2 к постановлению администрации Красноармейского муниципального района № 399 от 30 мая 2019г. «О стоимости ус</w:t>
      </w:r>
      <w:r>
        <w:rPr>
          <w:sz w:val="28"/>
          <w:szCs w:val="28"/>
        </w:rPr>
        <w:t xml:space="preserve">луг, предоставляемых согласно гарантированному перечню услуг по погребению умерших (погибших) на   территории муниципального  образования город Красноармейск Красноармейского муниципального района Саратовской области» аббревиатуру МУП </w:t>
      </w:r>
      <w:proofErr w:type="gramStart"/>
      <w:r>
        <w:rPr>
          <w:sz w:val="28"/>
          <w:szCs w:val="28"/>
        </w:rPr>
        <w:t>заменить на аббревиат</w:t>
      </w:r>
      <w:r>
        <w:rPr>
          <w:sz w:val="28"/>
          <w:szCs w:val="28"/>
        </w:rPr>
        <w:t>уру</w:t>
      </w:r>
      <w:proofErr w:type="gramEnd"/>
      <w:r>
        <w:rPr>
          <w:sz w:val="28"/>
          <w:szCs w:val="28"/>
        </w:rPr>
        <w:t xml:space="preserve"> МАУ.</w:t>
      </w:r>
    </w:p>
    <w:p w:rsidR="00FF44C1" w:rsidRDefault="00FA76AE">
      <w:pPr>
        <w:pBdr>
          <w:top w:val="nil"/>
          <w:left w:val="nil"/>
          <w:bottom w:val="nil"/>
          <w:right w:val="nil"/>
          <w:between w:val="nil"/>
        </w:pBdr>
        <w:shd w:val="solid" w:color="FFFFFF" w:fill="auto"/>
        <w:ind w:firstLine="708"/>
        <w:jc w:val="both"/>
        <w:rPr>
          <w:sz w:val="28"/>
          <w:szCs w:val="28"/>
        </w:rPr>
      </w:pPr>
      <w:r>
        <w:rPr>
          <w:sz w:val="28"/>
          <w:szCs w:val="28"/>
        </w:rPr>
        <w:t xml:space="preserve">4. </w:t>
      </w:r>
      <w:proofErr w:type="gramStart"/>
      <w:r>
        <w:rPr>
          <w:sz w:val="28"/>
          <w:szCs w:val="28"/>
        </w:rPr>
        <w:t>Постановление администрации Красноармейского муниципального района от 10 февраля 2023 г. №88 «О внесении изменений в постановление администрации Красноармейского муниципального района от 30 мая 2019 года №399 «О стоимости услуг,</w:t>
      </w:r>
      <w:r>
        <w:rPr>
          <w:rFonts w:eastAsia="Arial Unicode MS"/>
          <w:sz w:val="28"/>
          <w:szCs w:val="28"/>
        </w:rPr>
        <w:t xml:space="preserve"> предоставляемых</w:t>
      </w:r>
      <w:r>
        <w:rPr>
          <w:rFonts w:eastAsia="Arial Unicode MS"/>
          <w:sz w:val="28"/>
          <w:szCs w:val="28"/>
        </w:rPr>
        <w:t xml:space="preserve"> согласно гарантированному перечню услуг по погребению умерших (погибших) на   территории муниципального  образования город Красноармейск Красноармейского муниципального района Саратовской области»</w:t>
      </w:r>
      <w:r>
        <w:rPr>
          <w:sz w:val="28"/>
          <w:szCs w:val="28"/>
        </w:rPr>
        <w:t xml:space="preserve"> считать утратившим силу.</w:t>
      </w:r>
      <w:proofErr w:type="gramEnd"/>
    </w:p>
    <w:p w:rsidR="00FA76AE" w:rsidRDefault="00FA76AE" w:rsidP="00FA76AE">
      <w:pPr>
        <w:pBdr>
          <w:top w:val="nil"/>
          <w:left w:val="nil"/>
          <w:bottom w:val="nil"/>
          <w:right w:val="nil"/>
          <w:between w:val="nil"/>
        </w:pBdr>
        <w:shd w:val="solid" w:color="FFFFFF" w:fill="auto"/>
        <w:ind w:firstLine="708"/>
        <w:jc w:val="both"/>
        <w:rPr>
          <w:sz w:val="28"/>
          <w:szCs w:val="28"/>
        </w:rPr>
      </w:pPr>
      <w:r>
        <w:rPr>
          <w:sz w:val="28"/>
          <w:szCs w:val="28"/>
        </w:rPr>
        <w:t>5.</w:t>
      </w:r>
      <w:r w:rsidRPr="00FA76AE">
        <w:rPr>
          <w:sz w:val="28"/>
          <w:szCs w:val="28"/>
        </w:rPr>
        <w:t xml:space="preserve"> </w:t>
      </w:r>
      <w:r>
        <w:rPr>
          <w:sz w:val="28"/>
          <w:szCs w:val="28"/>
        </w:rPr>
        <w:t>Организационно-контрольному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Красноармейского муниципального района в информационно - телекоммуникационной сети «Интернет».</w:t>
      </w:r>
    </w:p>
    <w:p w:rsidR="00FA76AE" w:rsidRDefault="00FA76AE" w:rsidP="00FA76AE">
      <w:pPr>
        <w:pBdr>
          <w:top w:val="nil"/>
          <w:left w:val="nil"/>
          <w:bottom w:val="nil"/>
          <w:right w:val="nil"/>
          <w:between w:val="nil"/>
        </w:pBdr>
        <w:shd w:val="solid" w:color="FFFFFF" w:fill="auto"/>
        <w:ind w:firstLine="708"/>
        <w:jc w:val="both"/>
        <w:rPr>
          <w:sz w:val="28"/>
          <w:szCs w:val="28"/>
        </w:rPr>
      </w:pPr>
      <w:r>
        <w:rPr>
          <w:sz w:val="28"/>
          <w:szCs w:val="28"/>
        </w:rPr>
        <w:t xml:space="preserve"> </w:t>
      </w:r>
      <w:r>
        <w:rPr>
          <w:sz w:val="28"/>
          <w:szCs w:val="28"/>
        </w:rPr>
        <w:t>6. Настоящее постановление вступает в силу со дня его официального опубликования (обнародования) и распространяется на правоотношения, возникшие с 01 февраля 2024г.</w:t>
      </w:r>
    </w:p>
    <w:p w:rsidR="00FF44C1" w:rsidRDefault="00FF44C1">
      <w:pPr>
        <w:pBdr>
          <w:top w:val="nil"/>
          <w:left w:val="nil"/>
          <w:bottom w:val="nil"/>
          <w:right w:val="nil"/>
          <w:between w:val="nil"/>
        </w:pBdr>
        <w:shd w:val="solid" w:color="FFFFFF" w:fill="auto"/>
        <w:ind w:firstLine="708"/>
        <w:jc w:val="both"/>
        <w:rPr>
          <w:sz w:val="28"/>
          <w:szCs w:val="28"/>
        </w:rPr>
      </w:pPr>
    </w:p>
    <w:p w:rsidR="00FF44C1" w:rsidRDefault="00FA76AE">
      <w:pPr>
        <w:pBdr>
          <w:top w:val="nil"/>
          <w:left w:val="nil"/>
          <w:bottom w:val="nil"/>
          <w:right w:val="nil"/>
          <w:between w:val="nil"/>
        </w:pBdr>
        <w:shd w:val="solid" w:color="FFFFFF" w:fill="auto"/>
        <w:ind w:firstLine="708"/>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FA76AE" w:rsidRDefault="00FA76AE">
      <w:pPr>
        <w:rPr>
          <w:sz w:val="28"/>
          <w:szCs w:val="28"/>
        </w:rPr>
      </w:pPr>
    </w:p>
    <w:p w:rsidR="00FA76AE" w:rsidRDefault="00FA76AE">
      <w:pPr>
        <w:rPr>
          <w:sz w:val="28"/>
          <w:szCs w:val="28"/>
        </w:rPr>
      </w:pPr>
    </w:p>
    <w:p w:rsidR="00FF44C1" w:rsidRDefault="00FA76AE">
      <w:pPr>
        <w:rPr>
          <w:sz w:val="28"/>
          <w:szCs w:val="28"/>
        </w:rPr>
      </w:pPr>
      <w:r>
        <w:rPr>
          <w:sz w:val="28"/>
          <w:szCs w:val="28"/>
        </w:rPr>
        <w:t xml:space="preserve">Глава </w:t>
      </w:r>
      <w:proofErr w:type="gramStart"/>
      <w:r>
        <w:rPr>
          <w:sz w:val="28"/>
          <w:szCs w:val="28"/>
        </w:rPr>
        <w:t>Красноармейского</w:t>
      </w:r>
      <w:proofErr w:type="gramEnd"/>
      <w:r>
        <w:rPr>
          <w:sz w:val="28"/>
          <w:szCs w:val="28"/>
        </w:rPr>
        <w:t xml:space="preserve"> </w:t>
      </w:r>
    </w:p>
    <w:p w:rsidR="00FF44C1" w:rsidRDefault="00FA76AE">
      <w:pPr>
        <w:jc w:val="both"/>
        <w:rPr>
          <w:sz w:val="28"/>
          <w:szCs w:val="28"/>
        </w:rPr>
      </w:pPr>
      <w:r>
        <w:rPr>
          <w:sz w:val="28"/>
          <w:szCs w:val="28"/>
        </w:rPr>
        <w:t xml:space="preserve">муниципального района </w:t>
      </w:r>
      <w:r>
        <w:rPr>
          <w:sz w:val="28"/>
          <w:szCs w:val="28"/>
        </w:rPr>
        <w:t xml:space="preserve">                                                                      А.И.Зотов</w:t>
      </w:r>
    </w:p>
    <w:p w:rsidR="00FF44C1" w:rsidRDefault="00FF44C1">
      <w:pPr>
        <w:jc w:val="both"/>
        <w:rPr>
          <w:sz w:val="28"/>
          <w:szCs w:val="28"/>
        </w:rPr>
      </w:pPr>
    </w:p>
    <w:p w:rsidR="00FF44C1" w:rsidRDefault="00FF44C1">
      <w:pPr>
        <w:jc w:val="both"/>
        <w:rPr>
          <w:sz w:val="28"/>
          <w:szCs w:val="28"/>
        </w:rPr>
      </w:pPr>
    </w:p>
    <w:p w:rsidR="00FF44C1" w:rsidRDefault="00FA76AE">
      <w:pPr>
        <w:pStyle w:val="a5"/>
        <w:pBdr>
          <w:top w:val="nil"/>
          <w:left w:val="nil"/>
          <w:bottom w:val="nil"/>
          <w:right w:val="nil"/>
          <w:between w:val="nil"/>
        </w:pBdr>
        <w:shd w:val="solid" w:color="FFFFFF" w:fill="auto"/>
        <w:spacing w:before="0" w:beforeAutospacing="0" w:after="0" w:afterAutospacing="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Приложение № 1</w:t>
      </w:r>
    </w:p>
    <w:p w:rsidR="00FF44C1" w:rsidRDefault="00FA76AE">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w:t>
      </w:r>
      <w:r>
        <w:rPr>
          <w:rStyle w:val="apple-converted-space"/>
          <w:rFonts w:ascii="Times New Roman" w:hAnsi="Times New Roman" w:cs="Times New Roman"/>
          <w:sz w:val="28"/>
          <w:szCs w:val="28"/>
        </w:rPr>
        <w:t> </w:t>
      </w:r>
      <w:hyperlink r:id="rId6" w:anchor="sub_0" w:history="1">
        <w:r>
          <w:rPr>
            <w:rStyle w:val="a9"/>
            <w:rFonts w:ascii="Times New Roman" w:hAnsi="Times New Roman" w:cs="Times New Roman"/>
            <w:color w:val="000000"/>
            <w:sz w:val="28"/>
            <w:szCs w:val="28"/>
            <w:u w:val="none"/>
          </w:rPr>
          <w:t>постановлению</w:t>
        </w:r>
      </w:hyperlink>
      <w:r>
        <w:rPr>
          <w:rStyle w:val="apple-converted-space"/>
          <w:rFonts w:ascii="Times New Roman" w:hAnsi="Times New Roman" w:cs="Times New Roman"/>
          <w:color w:val="000000"/>
          <w:sz w:val="28"/>
          <w:szCs w:val="28"/>
        </w:rPr>
        <w:t> </w:t>
      </w:r>
      <w:r>
        <w:rPr>
          <w:rFonts w:ascii="Times New Roman" w:hAnsi="Times New Roman" w:cs="Times New Roman"/>
          <w:sz w:val="28"/>
          <w:szCs w:val="28"/>
        </w:rPr>
        <w:t>администрации</w:t>
      </w:r>
    </w:p>
    <w:p w:rsidR="00FF44C1" w:rsidRDefault="00FA76AE">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Красноармейского муниципального района</w:t>
      </w:r>
    </w:p>
    <w:p w:rsidR="00FF44C1" w:rsidRDefault="00FA76AE">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rPr>
        <w:t>т 15.02.2024г.</w:t>
      </w:r>
      <w:r>
        <w:rPr>
          <w:rFonts w:ascii="Times New Roman" w:hAnsi="Times New Roman" w:cs="Times New Roman"/>
          <w:sz w:val="28"/>
          <w:szCs w:val="28"/>
        </w:rPr>
        <w:t xml:space="preserve">   № 111</w:t>
      </w:r>
    </w:p>
    <w:p w:rsidR="00FF44C1" w:rsidRDefault="00FF44C1">
      <w:pPr>
        <w:spacing w:line="240" w:lineRule="exact"/>
        <w:ind w:left="5103"/>
        <w:rPr>
          <w:rFonts w:eastAsia="Calibri"/>
          <w:b/>
          <w:sz w:val="28"/>
          <w:szCs w:val="28"/>
        </w:rPr>
      </w:pPr>
    </w:p>
    <w:p w:rsidR="00FF44C1" w:rsidRDefault="00FF44C1">
      <w:pPr>
        <w:jc w:val="center"/>
        <w:rPr>
          <w:b/>
          <w:bCs/>
          <w:sz w:val="28"/>
          <w:szCs w:val="28"/>
        </w:rPr>
      </w:pPr>
    </w:p>
    <w:p w:rsidR="00FF44C1" w:rsidRDefault="00FF44C1">
      <w:pPr>
        <w:jc w:val="center"/>
        <w:rPr>
          <w:b/>
          <w:bCs/>
          <w:sz w:val="28"/>
          <w:szCs w:val="28"/>
        </w:rPr>
      </w:pPr>
    </w:p>
    <w:p w:rsidR="00FF44C1" w:rsidRDefault="00FA76AE">
      <w:pPr>
        <w:keepNext/>
        <w:widowControl w:val="0"/>
        <w:jc w:val="center"/>
        <w:outlineLvl w:val="3"/>
        <w:rPr>
          <w:b/>
          <w:bCs/>
          <w:sz w:val="28"/>
          <w:szCs w:val="28"/>
        </w:rPr>
      </w:pPr>
      <w:r>
        <w:rPr>
          <w:b/>
          <w:bCs/>
          <w:sz w:val="28"/>
          <w:szCs w:val="28"/>
        </w:rPr>
        <w:t xml:space="preserve">Стоимость услуг, </w:t>
      </w:r>
    </w:p>
    <w:p w:rsidR="00FF44C1" w:rsidRDefault="00FA76AE">
      <w:pPr>
        <w:keepNext/>
        <w:widowControl w:val="0"/>
        <w:jc w:val="center"/>
        <w:outlineLvl w:val="3"/>
        <w:rPr>
          <w:b/>
          <w:bCs/>
          <w:sz w:val="28"/>
          <w:szCs w:val="28"/>
        </w:rPr>
      </w:pPr>
      <w:r>
        <w:rPr>
          <w:b/>
          <w:bCs/>
          <w:sz w:val="28"/>
          <w:szCs w:val="28"/>
        </w:rPr>
        <w:t xml:space="preserve">предоставляемых согласно </w:t>
      </w:r>
    </w:p>
    <w:p w:rsidR="00FF44C1" w:rsidRDefault="00FA76AE">
      <w:pPr>
        <w:keepNext/>
        <w:widowControl w:val="0"/>
        <w:jc w:val="center"/>
        <w:outlineLvl w:val="3"/>
        <w:rPr>
          <w:b/>
          <w:bCs/>
          <w:sz w:val="28"/>
          <w:szCs w:val="28"/>
        </w:rPr>
      </w:pPr>
      <w:r>
        <w:rPr>
          <w:b/>
          <w:bCs/>
          <w:sz w:val="28"/>
          <w:szCs w:val="28"/>
        </w:rPr>
        <w:t>гарантированному перечню услуг по погребению на территории</w:t>
      </w:r>
    </w:p>
    <w:p w:rsidR="00FF44C1" w:rsidRDefault="00FA76AE">
      <w:pPr>
        <w:keepNext/>
        <w:widowControl w:val="0"/>
        <w:jc w:val="center"/>
        <w:outlineLvl w:val="3"/>
        <w:rPr>
          <w:rFonts w:eastAsia="Calibri"/>
          <w:b/>
          <w:sz w:val="28"/>
          <w:szCs w:val="28"/>
        </w:rPr>
      </w:pPr>
      <w:r>
        <w:rPr>
          <w:rFonts w:eastAsia="Calibri"/>
          <w:b/>
          <w:sz w:val="28"/>
          <w:szCs w:val="28"/>
        </w:rPr>
        <w:t>муниципального образования город Красноармейск Красноармейского муниципального района Сар</w:t>
      </w:r>
      <w:r>
        <w:rPr>
          <w:rFonts w:eastAsia="Calibri"/>
          <w:b/>
          <w:sz w:val="28"/>
          <w:szCs w:val="28"/>
        </w:rPr>
        <w:t>атовской области</w:t>
      </w:r>
    </w:p>
    <w:p w:rsidR="00FF44C1" w:rsidRDefault="00FA76AE">
      <w:pPr>
        <w:keepNext/>
        <w:widowControl w:val="0"/>
        <w:jc w:val="center"/>
        <w:outlineLvl w:val="3"/>
        <w:rPr>
          <w:b/>
          <w:bCs/>
          <w:sz w:val="28"/>
          <w:szCs w:val="28"/>
        </w:rPr>
      </w:pPr>
      <w:r>
        <w:rPr>
          <w:rFonts w:eastAsia="Calibri"/>
          <w:b/>
          <w:sz w:val="28"/>
          <w:szCs w:val="28"/>
        </w:rPr>
        <w:t xml:space="preserve"> </w:t>
      </w:r>
    </w:p>
    <w:p w:rsidR="00FF44C1" w:rsidRDefault="00FF44C1">
      <w:pPr>
        <w:jc w:val="center"/>
        <w:rPr>
          <w:b/>
          <w:bCs/>
          <w:sz w:val="28"/>
          <w:szCs w:val="28"/>
        </w:rPr>
      </w:pPr>
    </w:p>
    <w:p w:rsidR="00FF44C1" w:rsidRDefault="00FF44C1">
      <w:pPr>
        <w:jc w:val="center"/>
        <w:rPr>
          <w:sz w:val="28"/>
        </w:rPr>
      </w:pPr>
    </w:p>
    <w:tbl>
      <w:tblPr>
        <w:tblW w:w="9571" w:type="dxa"/>
        <w:tblLook w:val="0600"/>
      </w:tblPr>
      <w:tblGrid>
        <w:gridCol w:w="1008"/>
        <w:gridCol w:w="7020"/>
        <w:gridCol w:w="1543"/>
      </w:tblGrid>
      <w:tr w:rsidR="00FF44C1">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sz w:val="28"/>
                <w:szCs w:val="28"/>
              </w:rPr>
            </w:pPr>
            <w:r>
              <w:rPr>
                <w:sz w:val="28"/>
                <w:szCs w:val="28"/>
              </w:rPr>
              <w:t xml:space="preserve">№ </w:t>
            </w:r>
            <w:proofErr w:type="spellStart"/>
            <w:r>
              <w:rPr>
                <w:sz w:val="28"/>
                <w:szCs w:val="28"/>
              </w:rPr>
              <w:t>п\</w:t>
            </w:r>
            <w:proofErr w:type="gramStart"/>
            <w:r>
              <w:rPr>
                <w:sz w:val="28"/>
                <w:szCs w:val="28"/>
              </w:rPr>
              <w:t>п</w:t>
            </w:r>
            <w:proofErr w:type="spellEnd"/>
            <w:proofErr w:type="gramEnd"/>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sz w:val="28"/>
                <w:szCs w:val="28"/>
              </w:rPr>
            </w:pPr>
            <w:r>
              <w:rPr>
                <w:sz w:val="28"/>
                <w:szCs w:val="28"/>
              </w:rPr>
              <w:t xml:space="preserve">                                             Вид услуги</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jc w:val="center"/>
              <w:rPr>
                <w:sz w:val="28"/>
                <w:szCs w:val="28"/>
              </w:rPr>
            </w:pPr>
            <w:r>
              <w:rPr>
                <w:sz w:val="28"/>
                <w:szCs w:val="28"/>
              </w:rPr>
              <w:t>Стоимость     (руб.)</w:t>
            </w:r>
          </w:p>
        </w:tc>
      </w:tr>
      <w:tr w:rsidR="00FF44C1">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sz w:val="28"/>
                <w:szCs w:val="28"/>
              </w:rPr>
            </w:pPr>
            <w:r>
              <w:rPr>
                <w:sz w:val="28"/>
                <w:szCs w:val="28"/>
              </w:rPr>
              <w:t>1.</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sz w:val="28"/>
                <w:szCs w:val="28"/>
              </w:rPr>
            </w:pPr>
            <w:r>
              <w:rPr>
                <w:sz w:val="28"/>
                <w:szCs w:val="28"/>
              </w:rPr>
              <w:t>Оформление документов,</w:t>
            </w:r>
          </w:p>
          <w:p w:rsidR="00FF44C1" w:rsidRDefault="00FA76AE">
            <w:pPr>
              <w:pBdr>
                <w:top w:val="nil"/>
                <w:left w:val="nil"/>
                <w:bottom w:val="nil"/>
                <w:right w:val="nil"/>
                <w:between w:val="nil"/>
              </w:pBdr>
              <w:tabs>
                <w:tab w:val="left" w:pos="2190"/>
              </w:tabs>
              <w:rPr>
                <w:sz w:val="28"/>
                <w:szCs w:val="28"/>
              </w:rPr>
            </w:pPr>
            <w:proofErr w:type="gramStart"/>
            <w:r>
              <w:rPr>
                <w:sz w:val="28"/>
                <w:szCs w:val="28"/>
              </w:rPr>
              <w:t>необходимых</w:t>
            </w:r>
            <w:proofErr w:type="gramEnd"/>
            <w:r>
              <w:rPr>
                <w:sz w:val="28"/>
                <w:szCs w:val="28"/>
              </w:rPr>
              <w:t xml:space="preserve">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F44C1">
            <w:pPr>
              <w:jc w:val="center"/>
              <w:rPr>
                <w:sz w:val="28"/>
                <w:szCs w:val="28"/>
              </w:rPr>
            </w:pPr>
          </w:p>
          <w:p w:rsidR="00FF44C1" w:rsidRDefault="00FA76AE">
            <w:pPr>
              <w:rPr>
                <w:sz w:val="28"/>
                <w:szCs w:val="28"/>
              </w:rPr>
            </w:pPr>
            <w:r>
              <w:rPr>
                <w:sz w:val="28"/>
                <w:szCs w:val="28"/>
              </w:rPr>
              <w:t>384,46</w:t>
            </w:r>
          </w:p>
        </w:tc>
      </w:tr>
      <w:tr w:rsidR="00FF44C1">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sz w:val="28"/>
                <w:szCs w:val="28"/>
              </w:rPr>
            </w:pPr>
            <w:r>
              <w:rPr>
                <w:sz w:val="28"/>
                <w:szCs w:val="28"/>
              </w:rPr>
              <w:t>2.</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sz w:val="28"/>
                <w:szCs w:val="28"/>
              </w:rPr>
            </w:pPr>
            <w:r>
              <w:rPr>
                <w:sz w:val="28"/>
                <w:szCs w:val="28"/>
              </w:rPr>
              <w:t>Предоставление и доставка гроба и других предметов, необходимых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rPr>
                <w:sz w:val="28"/>
                <w:szCs w:val="28"/>
              </w:rPr>
            </w:pPr>
            <w:r>
              <w:rPr>
                <w:sz w:val="28"/>
                <w:szCs w:val="28"/>
              </w:rPr>
              <w:t>3603,78</w:t>
            </w:r>
          </w:p>
        </w:tc>
      </w:tr>
      <w:tr w:rsidR="00FF44C1">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sz w:val="28"/>
                <w:szCs w:val="28"/>
              </w:rPr>
            </w:pPr>
            <w:r>
              <w:rPr>
                <w:sz w:val="28"/>
                <w:szCs w:val="28"/>
              </w:rPr>
              <w:t>З.</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sz w:val="28"/>
                <w:szCs w:val="28"/>
              </w:rPr>
            </w:pPr>
            <w:r>
              <w:rPr>
                <w:sz w:val="28"/>
                <w:szCs w:val="28"/>
              </w:rPr>
              <w:t xml:space="preserve">Перевозка тела </w:t>
            </w:r>
            <w:proofErr w:type="gramStart"/>
            <w:r>
              <w:rPr>
                <w:sz w:val="28"/>
                <w:szCs w:val="28"/>
              </w:rPr>
              <w:t xml:space="preserve">( </w:t>
            </w:r>
            <w:proofErr w:type="gramEnd"/>
            <w:r>
              <w:rPr>
                <w:sz w:val="28"/>
                <w:szCs w:val="28"/>
              </w:rPr>
              <w:t>останков) умершего на кладбище (в крематорий)</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rPr>
                <w:sz w:val="28"/>
                <w:szCs w:val="28"/>
              </w:rPr>
            </w:pPr>
            <w:r>
              <w:rPr>
                <w:sz w:val="28"/>
                <w:szCs w:val="28"/>
              </w:rPr>
              <w:t>712,44</w:t>
            </w:r>
          </w:p>
        </w:tc>
      </w:tr>
      <w:tr w:rsidR="00FF44C1">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sz w:val="28"/>
                <w:szCs w:val="28"/>
              </w:rPr>
            </w:pPr>
            <w:r>
              <w:rPr>
                <w:sz w:val="28"/>
                <w:szCs w:val="28"/>
              </w:rPr>
              <w:t>4.</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sz w:val="28"/>
                <w:szCs w:val="28"/>
              </w:rPr>
            </w:pPr>
            <w:r>
              <w:rPr>
                <w:sz w:val="28"/>
                <w:szCs w:val="28"/>
              </w:rPr>
              <w:t>Погребение (кремация с последующей выдачей урны с прахом)</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rPr>
                <w:sz w:val="28"/>
                <w:szCs w:val="28"/>
              </w:rPr>
            </w:pPr>
            <w:r>
              <w:rPr>
                <w:sz w:val="28"/>
                <w:szCs w:val="28"/>
              </w:rPr>
              <w:t>3669,52</w:t>
            </w:r>
          </w:p>
        </w:tc>
      </w:tr>
      <w:tr w:rsidR="00FF44C1">
        <w:tc>
          <w:tcPr>
            <w:tcW w:w="80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sz w:val="28"/>
                <w:szCs w:val="28"/>
                <w:highlight w:val="yellow"/>
              </w:rPr>
            </w:pPr>
            <w:r>
              <w:rPr>
                <w:sz w:val="28"/>
                <w:szCs w:val="28"/>
              </w:rPr>
              <w:t>Общая стоимость гарантированного перечня услуг по погребению</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jc w:val="center"/>
              <w:rPr>
                <w:sz w:val="28"/>
                <w:szCs w:val="28"/>
              </w:rPr>
            </w:pPr>
            <w:r>
              <w:rPr>
                <w:sz w:val="28"/>
                <w:szCs w:val="28"/>
              </w:rPr>
              <w:t>8370,20</w:t>
            </w:r>
          </w:p>
        </w:tc>
      </w:tr>
    </w:tbl>
    <w:p w:rsidR="00FF44C1" w:rsidRDefault="00FA76AE">
      <w:r>
        <w:br w:type="page"/>
      </w:r>
    </w:p>
    <w:p w:rsidR="00FF44C1" w:rsidRDefault="00FF44C1">
      <w:pPr>
        <w:rPr>
          <w:rFonts w:eastAsia="Calibri"/>
          <w:b/>
          <w:sz w:val="20"/>
          <w:szCs w:val="20"/>
        </w:rPr>
      </w:pPr>
    </w:p>
    <w:p w:rsidR="00FF44C1" w:rsidRDefault="00FA76AE">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Приложение № 2</w:t>
      </w:r>
    </w:p>
    <w:p w:rsidR="00FF44C1" w:rsidRDefault="00FA76AE">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w:t>
      </w:r>
      <w:r>
        <w:rPr>
          <w:rStyle w:val="apple-converted-space"/>
          <w:rFonts w:ascii="Times New Roman" w:hAnsi="Times New Roman" w:cs="Times New Roman"/>
          <w:sz w:val="28"/>
          <w:szCs w:val="28"/>
        </w:rPr>
        <w:t> </w:t>
      </w:r>
      <w:hyperlink r:id="rId7" w:anchor="sub_0" w:history="1">
        <w:r>
          <w:rPr>
            <w:rStyle w:val="a9"/>
            <w:rFonts w:ascii="Times New Roman" w:hAnsi="Times New Roman" w:cs="Times New Roman"/>
            <w:color w:val="000000"/>
            <w:sz w:val="28"/>
            <w:szCs w:val="28"/>
            <w:u w:val="none"/>
          </w:rPr>
          <w:t>постановлению</w:t>
        </w:r>
      </w:hyperlink>
      <w:r>
        <w:rPr>
          <w:rStyle w:val="apple-converted-space"/>
          <w:rFonts w:ascii="Times New Roman" w:hAnsi="Times New Roman" w:cs="Times New Roman"/>
          <w:color w:val="000000"/>
          <w:sz w:val="28"/>
          <w:szCs w:val="28"/>
        </w:rPr>
        <w:t> </w:t>
      </w:r>
      <w:r>
        <w:rPr>
          <w:rFonts w:ascii="Times New Roman" w:hAnsi="Times New Roman" w:cs="Times New Roman"/>
          <w:sz w:val="28"/>
          <w:szCs w:val="28"/>
        </w:rPr>
        <w:t>администрац</w:t>
      </w:r>
      <w:r>
        <w:rPr>
          <w:rFonts w:ascii="Times New Roman" w:hAnsi="Times New Roman" w:cs="Times New Roman"/>
          <w:sz w:val="28"/>
          <w:szCs w:val="28"/>
        </w:rPr>
        <w:t>ии</w:t>
      </w:r>
    </w:p>
    <w:p w:rsidR="00FF44C1" w:rsidRDefault="00FA76AE">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Красноармейского муниципального района</w:t>
      </w:r>
    </w:p>
    <w:p w:rsidR="00FF44C1" w:rsidRDefault="00FA76AE">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от  15.02.2024г.</w:t>
      </w:r>
      <w:r>
        <w:rPr>
          <w:rFonts w:ascii="Times New Roman" w:hAnsi="Times New Roman" w:cs="Times New Roman"/>
          <w:sz w:val="28"/>
          <w:szCs w:val="28"/>
        </w:rPr>
        <w:t xml:space="preserve"> № 111</w:t>
      </w:r>
    </w:p>
    <w:p w:rsidR="00FF44C1" w:rsidRDefault="00FF44C1">
      <w:pPr>
        <w:jc w:val="center"/>
        <w:rPr>
          <w:b/>
          <w:bCs/>
          <w:sz w:val="28"/>
        </w:rPr>
      </w:pPr>
    </w:p>
    <w:p w:rsidR="00FF44C1" w:rsidRDefault="00FF44C1">
      <w:pPr>
        <w:jc w:val="center"/>
        <w:rPr>
          <w:b/>
          <w:bCs/>
          <w:sz w:val="28"/>
        </w:rPr>
      </w:pPr>
    </w:p>
    <w:p w:rsidR="00FF44C1" w:rsidRDefault="00FF44C1">
      <w:pPr>
        <w:jc w:val="center"/>
        <w:rPr>
          <w:b/>
          <w:bCs/>
          <w:sz w:val="28"/>
        </w:rPr>
      </w:pPr>
    </w:p>
    <w:p w:rsidR="00FF44C1" w:rsidRDefault="00FA76AE">
      <w:pPr>
        <w:keepNext/>
        <w:widowControl w:val="0"/>
        <w:jc w:val="center"/>
        <w:outlineLvl w:val="3"/>
        <w:rPr>
          <w:b/>
          <w:bCs/>
          <w:sz w:val="28"/>
          <w:szCs w:val="28"/>
        </w:rPr>
      </w:pPr>
      <w:r>
        <w:rPr>
          <w:b/>
          <w:bCs/>
          <w:sz w:val="28"/>
          <w:szCs w:val="28"/>
        </w:rPr>
        <w:t>Стоимость</w:t>
      </w:r>
    </w:p>
    <w:p w:rsidR="00FF44C1" w:rsidRDefault="00FA76AE">
      <w:pPr>
        <w:keepNext/>
        <w:widowControl w:val="0"/>
        <w:jc w:val="center"/>
        <w:outlineLvl w:val="3"/>
        <w:rPr>
          <w:b/>
          <w:bCs/>
          <w:sz w:val="28"/>
          <w:szCs w:val="28"/>
        </w:rPr>
      </w:pPr>
      <w:r>
        <w:rPr>
          <w:b/>
          <w:bCs/>
          <w:sz w:val="28"/>
          <w:szCs w:val="28"/>
        </w:rPr>
        <w:t xml:space="preserve"> </w:t>
      </w:r>
      <w:proofErr w:type="gramStart"/>
      <w:r>
        <w:rPr>
          <w:b/>
          <w:bCs/>
          <w:sz w:val="28"/>
          <w:szCs w:val="28"/>
        </w:rPr>
        <w:t>услуг по погребению,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w:t>
      </w:r>
      <w:r>
        <w:rPr>
          <w:b/>
          <w:bCs/>
          <w:sz w:val="28"/>
          <w:szCs w:val="28"/>
        </w:rPr>
        <w:t>ебя обязанность осуществить погребение, а также умерших, личность которых не установлена органами внутренних дел на территории муниципального образования город Красноармейск Красноармейского муниципального района Саратовской области</w:t>
      </w:r>
      <w:proofErr w:type="gramEnd"/>
    </w:p>
    <w:p w:rsidR="00FF44C1" w:rsidRDefault="00FF44C1">
      <w:pPr>
        <w:widowControl w:val="0"/>
        <w:jc w:val="center"/>
        <w:rPr>
          <w:b/>
          <w:bCs/>
          <w:sz w:val="28"/>
          <w:szCs w:val="28"/>
        </w:rPr>
      </w:pPr>
    </w:p>
    <w:p w:rsidR="00FF44C1" w:rsidRDefault="00FF44C1">
      <w:pPr>
        <w:widowControl w:val="0"/>
        <w:jc w:val="center"/>
        <w:rPr>
          <w:b/>
          <w:bCs/>
          <w:sz w:val="28"/>
          <w:szCs w:val="28"/>
        </w:rPr>
      </w:pPr>
    </w:p>
    <w:p w:rsidR="00FF44C1" w:rsidRDefault="00FF44C1">
      <w:pPr>
        <w:jc w:val="center"/>
        <w:rPr>
          <w:b/>
          <w:bCs/>
          <w:sz w:val="28"/>
        </w:rPr>
      </w:pPr>
    </w:p>
    <w:tbl>
      <w:tblPr>
        <w:tblW w:w="9571" w:type="dxa"/>
        <w:tblLook w:val="0600"/>
      </w:tblPr>
      <w:tblGrid>
        <w:gridCol w:w="1008"/>
        <w:gridCol w:w="7020"/>
        <w:gridCol w:w="1543"/>
      </w:tblGrid>
      <w:tr w:rsidR="00FF44C1">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 xml:space="preserve">№ </w:t>
            </w:r>
            <w:proofErr w:type="spellStart"/>
            <w:r>
              <w:rPr>
                <w:kern w:val="1"/>
                <w:sz w:val="28"/>
                <w:szCs w:val="28"/>
              </w:rPr>
              <w:t>п\</w:t>
            </w:r>
            <w:proofErr w:type="gramStart"/>
            <w:r>
              <w:rPr>
                <w:kern w:val="1"/>
                <w:sz w:val="28"/>
                <w:szCs w:val="28"/>
              </w:rPr>
              <w:t>п</w:t>
            </w:r>
            <w:proofErr w:type="spellEnd"/>
            <w:proofErr w:type="gramEnd"/>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 xml:space="preserve">                                             Вид услуги</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 xml:space="preserve">  Стоимость     (руб.)</w:t>
            </w:r>
          </w:p>
        </w:tc>
      </w:tr>
      <w:tr w:rsidR="00FF44C1">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1.</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Оформление документов,</w:t>
            </w:r>
          </w:p>
          <w:p w:rsidR="00FF44C1" w:rsidRDefault="00FA76AE">
            <w:pPr>
              <w:pBdr>
                <w:top w:val="nil"/>
                <w:left w:val="nil"/>
                <w:bottom w:val="nil"/>
                <w:right w:val="nil"/>
                <w:between w:val="nil"/>
              </w:pBdr>
              <w:tabs>
                <w:tab w:val="left" w:pos="2190"/>
              </w:tabs>
              <w:rPr>
                <w:kern w:val="1"/>
                <w:sz w:val="28"/>
                <w:szCs w:val="28"/>
              </w:rPr>
            </w:pPr>
            <w:proofErr w:type="gramStart"/>
            <w:r>
              <w:rPr>
                <w:kern w:val="1"/>
                <w:sz w:val="28"/>
                <w:szCs w:val="28"/>
              </w:rPr>
              <w:t>необходимых</w:t>
            </w:r>
            <w:proofErr w:type="gramEnd"/>
            <w:r>
              <w:rPr>
                <w:kern w:val="1"/>
                <w:sz w:val="28"/>
                <w:szCs w:val="28"/>
              </w:rPr>
              <w:t xml:space="preserve">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rPr>
                <w:sz w:val="28"/>
                <w:szCs w:val="28"/>
              </w:rPr>
            </w:pPr>
            <w:r>
              <w:rPr>
                <w:sz w:val="28"/>
                <w:szCs w:val="28"/>
              </w:rPr>
              <w:t>384,46</w:t>
            </w:r>
          </w:p>
        </w:tc>
      </w:tr>
      <w:tr w:rsidR="00FF44C1">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2.</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Облачение тела</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jc w:val="center"/>
              <w:rPr>
                <w:kern w:val="1"/>
                <w:sz w:val="28"/>
                <w:szCs w:val="28"/>
              </w:rPr>
            </w:pPr>
            <w:r>
              <w:rPr>
                <w:kern w:val="1"/>
                <w:sz w:val="28"/>
                <w:szCs w:val="28"/>
              </w:rPr>
              <w:t>-</w:t>
            </w:r>
          </w:p>
        </w:tc>
      </w:tr>
      <w:tr w:rsidR="00FF44C1">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З.</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Предоставление гроба</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rPr>
                <w:sz w:val="28"/>
                <w:szCs w:val="28"/>
              </w:rPr>
            </w:pPr>
            <w:r>
              <w:rPr>
                <w:sz w:val="28"/>
                <w:szCs w:val="28"/>
              </w:rPr>
              <w:t>3603,78</w:t>
            </w:r>
          </w:p>
        </w:tc>
      </w:tr>
      <w:tr w:rsidR="00FF44C1">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4.</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 xml:space="preserve">Перевозка </w:t>
            </w:r>
            <w:proofErr w:type="gramStart"/>
            <w:r>
              <w:rPr>
                <w:kern w:val="1"/>
                <w:sz w:val="28"/>
                <w:szCs w:val="28"/>
              </w:rPr>
              <w:t>умершего</w:t>
            </w:r>
            <w:proofErr w:type="gramEnd"/>
            <w:r>
              <w:rPr>
                <w:kern w:val="1"/>
                <w:sz w:val="28"/>
                <w:szCs w:val="28"/>
              </w:rPr>
              <w:t xml:space="preserve"> на кладбище</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rPr>
                <w:sz w:val="28"/>
                <w:szCs w:val="28"/>
              </w:rPr>
            </w:pPr>
            <w:r>
              <w:rPr>
                <w:sz w:val="28"/>
                <w:szCs w:val="28"/>
              </w:rPr>
              <w:t>712,44</w:t>
            </w:r>
          </w:p>
        </w:tc>
      </w:tr>
      <w:tr w:rsidR="00FF44C1">
        <w:trPr>
          <w:trHeight w:val="308"/>
        </w:trPr>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5.</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Погребение</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rPr>
                <w:sz w:val="28"/>
                <w:szCs w:val="28"/>
              </w:rPr>
            </w:pPr>
            <w:r>
              <w:rPr>
                <w:sz w:val="28"/>
                <w:szCs w:val="28"/>
              </w:rPr>
              <w:t>3669,52</w:t>
            </w:r>
          </w:p>
        </w:tc>
      </w:tr>
      <w:tr w:rsidR="00FF44C1">
        <w:tc>
          <w:tcPr>
            <w:tcW w:w="80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pBdr>
                <w:top w:val="nil"/>
                <w:left w:val="nil"/>
                <w:bottom w:val="nil"/>
                <w:right w:val="nil"/>
                <w:between w:val="nil"/>
              </w:pBdr>
              <w:tabs>
                <w:tab w:val="left" w:pos="2190"/>
              </w:tabs>
              <w:rPr>
                <w:kern w:val="1"/>
                <w:sz w:val="28"/>
                <w:szCs w:val="28"/>
              </w:rPr>
            </w:pPr>
            <w:r>
              <w:rPr>
                <w:kern w:val="1"/>
                <w:sz w:val="28"/>
                <w:szCs w:val="28"/>
              </w:rPr>
              <w:t>Общая стоимость услуг по погребению</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FF44C1" w:rsidRDefault="00FA76AE">
            <w:pPr>
              <w:jc w:val="center"/>
              <w:rPr>
                <w:sz w:val="28"/>
                <w:szCs w:val="28"/>
              </w:rPr>
            </w:pPr>
            <w:r>
              <w:rPr>
                <w:sz w:val="28"/>
                <w:szCs w:val="28"/>
              </w:rPr>
              <w:t>8370,20</w:t>
            </w:r>
          </w:p>
        </w:tc>
      </w:tr>
    </w:tbl>
    <w:p w:rsidR="00FF44C1" w:rsidRDefault="00FF44C1">
      <w:pPr>
        <w:widowControl w:val="0"/>
        <w:pBdr>
          <w:top w:val="nil"/>
          <w:left w:val="nil"/>
          <w:bottom w:val="nil"/>
          <w:right w:val="nil"/>
          <w:between w:val="nil"/>
        </w:pBdr>
        <w:rPr>
          <w:rFonts w:eastAsia="SimSun"/>
          <w:kern w:val="1"/>
          <w:sz w:val="20"/>
          <w:szCs w:val="20"/>
        </w:rPr>
      </w:pPr>
    </w:p>
    <w:p w:rsidR="00FF44C1" w:rsidRDefault="00FF44C1">
      <w:pPr>
        <w:widowControl w:val="0"/>
        <w:suppressAutoHyphens/>
      </w:pPr>
    </w:p>
    <w:p w:rsidR="00FF44C1" w:rsidRDefault="00FF44C1"/>
    <w:p w:rsidR="00FF44C1" w:rsidRDefault="00FF44C1"/>
    <w:p w:rsidR="00FF44C1" w:rsidRDefault="00FF44C1"/>
    <w:sectPr w:rsidR="00FF44C1" w:rsidSect="00FF44C1">
      <w:endnotePr>
        <w:numFmt w:val="decimal"/>
      </w:endnotePr>
      <w:pgSz w:w="11906" w:h="16838"/>
      <w:pgMar w:top="1134" w:right="850" w:bottom="1134" w:left="1701" w:header="0" w:footer="0" w:gutter="0"/>
      <w:paperSrc w:first="15" w:other="15"/>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A0FAB"/>
    <w:multiLevelType w:val="hybridMultilevel"/>
    <w:tmpl w:val="95E86738"/>
    <w:name w:val="Нумерованный список 2"/>
    <w:lvl w:ilvl="0" w:tplc="53F412F8">
      <w:start w:val="4"/>
      <w:numFmt w:val="decimal"/>
      <w:lvlText w:val="%1."/>
      <w:lvlJc w:val="left"/>
      <w:pPr>
        <w:ind w:left="360" w:firstLine="0"/>
      </w:pPr>
    </w:lvl>
    <w:lvl w:ilvl="1" w:tplc="FD4024F0">
      <w:start w:val="1"/>
      <w:numFmt w:val="lowerLetter"/>
      <w:lvlText w:val="%2."/>
      <w:lvlJc w:val="left"/>
      <w:pPr>
        <w:ind w:left="1080" w:firstLine="0"/>
      </w:pPr>
    </w:lvl>
    <w:lvl w:ilvl="2" w:tplc="4E86FEDC">
      <w:start w:val="1"/>
      <w:numFmt w:val="lowerRoman"/>
      <w:lvlText w:val="%3."/>
      <w:lvlJc w:val="left"/>
      <w:pPr>
        <w:ind w:left="1980" w:firstLine="0"/>
      </w:pPr>
    </w:lvl>
    <w:lvl w:ilvl="3" w:tplc="CD0A9272">
      <w:start w:val="1"/>
      <w:numFmt w:val="decimal"/>
      <w:lvlText w:val="%4."/>
      <w:lvlJc w:val="left"/>
      <w:pPr>
        <w:ind w:left="2520" w:firstLine="0"/>
      </w:pPr>
    </w:lvl>
    <w:lvl w:ilvl="4" w:tplc="85CC847E">
      <w:start w:val="1"/>
      <w:numFmt w:val="lowerLetter"/>
      <w:lvlText w:val="%5."/>
      <w:lvlJc w:val="left"/>
      <w:pPr>
        <w:ind w:left="3240" w:firstLine="0"/>
      </w:pPr>
    </w:lvl>
    <w:lvl w:ilvl="5" w:tplc="52B69E90">
      <w:start w:val="1"/>
      <w:numFmt w:val="lowerRoman"/>
      <w:lvlText w:val="%6."/>
      <w:lvlJc w:val="left"/>
      <w:pPr>
        <w:ind w:left="4140" w:firstLine="0"/>
      </w:pPr>
    </w:lvl>
    <w:lvl w:ilvl="6" w:tplc="88B4FCE0">
      <w:start w:val="1"/>
      <w:numFmt w:val="decimal"/>
      <w:lvlText w:val="%7."/>
      <w:lvlJc w:val="left"/>
      <w:pPr>
        <w:ind w:left="4680" w:firstLine="0"/>
      </w:pPr>
    </w:lvl>
    <w:lvl w:ilvl="7" w:tplc="D8804668">
      <w:start w:val="1"/>
      <w:numFmt w:val="lowerLetter"/>
      <w:lvlText w:val="%8."/>
      <w:lvlJc w:val="left"/>
      <w:pPr>
        <w:ind w:left="5400" w:firstLine="0"/>
      </w:pPr>
    </w:lvl>
    <w:lvl w:ilvl="8" w:tplc="53AAF3E6">
      <w:start w:val="1"/>
      <w:numFmt w:val="lowerRoman"/>
      <w:lvlText w:val="%9."/>
      <w:lvlJc w:val="left"/>
      <w:pPr>
        <w:ind w:left="6300" w:firstLine="0"/>
      </w:pPr>
    </w:lvl>
  </w:abstractNum>
  <w:abstractNum w:abstractNumId="1">
    <w:nsid w:val="27662966"/>
    <w:multiLevelType w:val="hybridMultilevel"/>
    <w:tmpl w:val="C3C85816"/>
    <w:name w:val="Нумерованный список 3"/>
    <w:lvl w:ilvl="0" w:tplc="D5CEC380">
      <w:start w:val="1"/>
      <w:numFmt w:val="decimal"/>
      <w:lvlText w:val="%1."/>
      <w:lvlJc w:val="left"/>
      <w:pPr>
        <w:ind w:left="360" w:firstLine="0"/>
      </w:pPr>
    </w:lvl>
    <w:lvl w:ilvl="1" w:tplc="8AECFAAA">
      <w:start w:val="1"/>
      <w:numFmt w:val="decimal"/>
      <w:lvlText w:val="%2."/>
      <w:lvlJc w:val="left"/>
      <w:pPr>
        <w:ind w:left="1080" w:firstLine="0"/>
      </w:pPr>
    </w:lvl>
    <w:lvl w:ilvl="2" w:tplc="E45C33AA">
      <w:start w:val="1"/>
      <w:numFmt w:val="decimal"/>
      <w:lvlText w:val="%3."/>
      <w:lvlJc w:val="left"/>
      <w:pPr>
        <w:ind w:left="1800" w:firstLine="0"/>
      </w:pPr>
    </w:lvl>
    <w:lvl w:ilvl="3" w:tplc="8B5A8742">
      <w:start w:val="1"/>
      <w:numFmt w:val="decimal"/>
      <w:lvlText w:val="%4."/>
      <w:lvlJc w:val="left"/>
      <w:pPr>
        <w:ind w:left="2520" w:firstLine="0"/>
      </w:pPr>
    </w:lvl>
    <w:lvl w:ilvl="4" w:tplc="75B4EAE4">
      <w:start w:val="1"/>
      <w:numFmt w:val="decimal"/>
      <w:lvlText w:val="%5."/>
      <w:lvlJc w:val="left"/>
      <w:pPr>
        <w:ind w:left="3240" w:firstLine="0"/>
      </w:pPr>
    </w:lvl>
    <w:lvl w:ilvl="5" w:tplc="EB48B410">
      <w:start w:val="1"/>
      <w:numFmt w:val="decimal"/>
      <w:lvlText w:val="%6."/>
      <w:lvlJc w:val="left"/>
      <w:pPr>
        <w:ind w:left="3960" w:firstLine="0"/>
      </w:pPr>
    </w:lvl>
    <w:lvl w:ilvl="6" w:tplc="6C043214">
      <w:start w:val="1"/>
      <w:numFmt w:val="decimal"/>
      <w:lvlText w:val="%7."/>
      <w:lvlJc w:val="left"/>
      <w:pPr>
        <w:ind w:left="4680" w:firstLine="0"/>
      </w:pPr>
    </w:lvl>
    <w:lvl w:ilvl="7" w:tplc="91281A02">
      <w:start w:val="1"/>
      <w:numFmt w:val="decimal"/>
      <w:lvlText w:val="%8."/>
      <w:lvlJc w:val="left"/>
      <w:pPr>
        <w:ind w:left="5400" w:firstLine="0"/>
      </w:pPr>
    </w:lvl>
    <w:lvl w:ilvl="8" w:tplc="343C2D52">
      <w:start w:val="1"/>
      <w:numFmt w:val="decimal"/>
      <w:lvlText w:val="%9."/>
      <w:lvlJc w:val="left"/>
      <w:pPr>
        <w:ind w:left="6120" w:firstLine="0"/>
      </w:pPr>
    </w:lvl>
  </w:abstractNum>
  <w:abstractNum w:abstractNumId="2">
    <w:nsid w:val="54EA4A11"/>
    <w:multiLevelType w:val="hybridMultilevel"/>
    <w:tmpl w:val="85A45B7C"/>
    <w:name w:val="Нумерованный список 1"/>
    <w:lvl w:ilvl="0" w:tplc="3698CD56">
      <w:start w:val="4"/>
      <w:numFmt w:val="decimal"/>
      <w:lvlText w:val="%1."/>
      <w:lvlJc w:val="left"/>
      <w:pPr>
        <w:ind w:left="360" w:firstLine="0"/>
      </w:pPr>
    </w:lvl>
    <w:lvl w:ilvl="1" w:tplc="11B256CC">
      <w:start w:val="1"/>
      <w:numFmt w:val="lowerLetter"/>
      <w:lvlText w:val="%2."/>
      <w:lvlJc w:val="left"/>
      <w:pPr>
        <w:ind w:left="1080" w:firstLine="0"/>
      </w:pPr>
    </w:lvl>
    <w:lvl w:ilvl="2" w:tplc="6186B2AE">
      <w:start w:val="1"/>
      <w:numFmt w:val="lowerRoman"/>
      <w:lvlText w:val="%3."/>
      <w:lvlJc w:val="left"/>
      <w:pPr>
        <w:ind w:left="1980" w:firstLine="0"/>
      </w:pPr>
    </w:lvl>
    <w:lvl w:ilvl="3" w:tplc="6D40ADA8">
      <w:start w:val="1"/>
      <w:numFmt w:val="decimal"/>
      <w:lvlText w:val="%4."/>
      <w:lvlJc w:val="left"/>
      <w:pPr>
        <w:ind w:left="2520" w:firstLine="0"/>
      </w:pPr>
    </w:lvl>
    <w:lvl w:ilvl="4" w:tplc="796A7342">
      <w:start w:val="1"/>
      <w:numFmt w:val="lowerLetter"/>
      <w:lvlText w:val="%5."/>
      <w:lvlJc w:val="left"/>
      <w:pPr>
        <w:ind w:left="3240" w:firstLine="0"/>
      </w:pPr>
    </w:lvl>
    <w:lvl w:ilvl="5" w:tplc="06F8CE46">
      <w:start w:val="1"/>
      <w:numFmt w:val="lowerRoman"/>
      <w:lvlText w:val="%6."/>
      <w:lvlJc w:val="left"/>
      <w:pPr>
        <w:ind w:left="4140" w:firstLine="0"/>
      </w:pPr>
    </w:lvl>
    <w:lvl w:ilvl="6" w:tplc="0D68C0EC">
      <w:start w:val="1"/>
      <w:numFmt w:val="decimal"/>
      <w:lvlText w:val="%7."/>
      <w:lvlJc w:val="left"/>
      <w:pPr>
        <w:ind w:left="4680" w:firstLine="0"/>
      </w:pPr>
    </w:lvl>
    <w:lvl w:ilvl="7" w:tplc="93FCCBB8">
      <w:start w:val="1"/>
      <w:numFmt w:val="lowerLetter"/>
      <w:lvlText w:val="%8."/>
      <w:lvlJc w:val="left"/>
      <w:pPr>
        <w:ind w:left="5400" w:firstLine="0"/>
      </w:pPr>
    </w:lvl>
    <w:lvl w:ilvl="8" w:tplc="E2986878">
      <w:start w:val="1"/>
      <w:numFmt w:val="lowerRoman"/>
      <w:lvlText w:val="%9."/>
      <w:lvlJc w:val="left"/>
      <w:pPr>
        <w:ind w:left="6300" w:firstLine="0"/>
      </w:pPr>
    </w:lvl>
  </w:abstractNum>
  <w:abstractNum w:abstractNumId="3">
    <w:nsid w:val="5A942EA3"/>
    <w:multiLevelType w:val="hybridMultilevel"/>
    <w:tmpl w:val="93DA846C"/>
    <w:lvl w:ilvl="0" w:tplc="B712C316">
      <w:numFmt w:val="none"/>
      <w:lvlText w:val=""/>
      <w:lvlJc w:val="left"/>
      <w:pPr>
        <w:tabs>
          <w:tab w:val="num" w:pos="360"/>
        </w:tabs>
        <w:ind w:left="360" w:hanging="360"/>
      </w:pPr>
    </w:lvl>
    <w:lvl w:ilvl="1" w:tplc="D3C0F8AC">
      <w:numFmt w:val="none"/>
      <w:lvlText w:val=""/>
      <w:lvlJc w:val="left"/>
      <w:pPr>
        <w:tabs>
          <w:tab w:val="num" w:pos="360"/>
        </w:tabs>
        <w:ind w:left="360" w:hanging="360"/>
      </w:pPr>
    </w:lvl>
    <w:lvl w:ilvl="2" w:tplc="A8B46EE6">
      <w:numFmt w:val="none"/>
      <w:lvlText w:val=""/>
      <w:lvlJc w:val="left"/>
      <w:pPr>
        <w:tabs>
          <w:tab w:val="num" w:pos="360"/>
        </w:tabs>
        <w:ind w:left="360" w:hanging="360"/>
      </w:pPr>
    </w:lvl>
    <w:lvl w:ilvl="3" w:tplc="0AFA7790">
      <w:numFmt w:val="none"/>
      <w:lvlText w:val=""/>
      <w:lvlJc w:val="left"/>
      <w:pPr>
        <w:tabs>
          <w:tab w:val="num" w:pos="360"/>
        </w:tabs>
        <w:ind w:left="360" w:hanging="360"/>
      </w:pPr>
    </w:lvl>
    <w:lvl w:ilvl="4" w:tplc="54DAAE08">
      <w:numFmt w:val="none"/>
      <w:lvlText w:val=""/>
      <w:lvlJc w:val="left"/>
      <w:pPr>
        <w:tabs>
          <w:tab w:val="num" w:pos="360"/>
        </w:tabs>
        <w:ind w:left="360" w:hanging="360"/>
      </w:pPr>
    </w:lvl>
    <w:lvl w:ilvl="5" w:tplc="0CCEA0FE">
      <w:numFmt w:val="none"/>
      <w:lvlText w:val=""/>
      <w:lvlJc w:val="left"/>
      <w:pPr>
        <w:tabs>
          <w:tab w:val="num" w:pos="360"/>
        </w:tabs>
        <w:ind w:left="360" w:hanging="360"/>
      </w:pPr>
    </w:lvl>
    <w:lvl w:ilvl="6" w:tplc="DADE2AF4">
      <w:numFmt w:val="none"/>
      <w:lvlText w:val=""/>
      <w:lvlJc w:val="left"/>
      <w:pPr>
        <w:tabs>
          <w:tab w:val="num" w:pos="360"/>
        </w:tabs>
        <w:ind w:left="360" w:hanging="360"/>
      </w:pPr>
    </w:lvl>
    <w:lvl w:ilvl="7" w:tplc="2244D8A0">
      <w:numFmt w:val="none"/>
      <w:lvlText w:val=""/>
      <w:lvlJc w:val="left"/>
      <w:pPr>
        <w:tabs>
          <w:tab w:val="num" w:pos="360"/>
        </w:tabs>
        <w:ind w:left="360" w:hanging="360"/>
      </w:pPr>
    </w:lvl>
    <w:lvl w:ilvl="8" w:tplc="2E7E26B0">
      <w:numFmt w:val="none"/>
      <w:lvlText w:val=""/>
      <w:lvlJc w:val="left"/>
      <w:pPr>
        <w:tabs>
          <w:tab w:val="num" w:pos="360"/>
        </w:tabs>
        <w:ind w:left="36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283"/>
  <w:drawingGridVerticalSpacing w:val="283"/>
  <w:characterSpacingControl w:val="doNotCompress"/>
  <w:endnotePr>
    <w:numFmt w:val="decimal"/>
  </w:endnotePr>
  <w:compat/>
  <w:rsids>
    <w:rsidRoot w:val="00FF44C1"/>
    <w:rsid w:val="00FA76AE"/>
    <w:rsid w:val="00FF4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FF44C1"/>
    <w:rPr>
      <w:rFonts w:ascii="Times New Roman" w:eastAsia="Times New Roman" w:hAnsi="Times New Roman"/>
      <w:sz w:val="24"/>
      <w:szCs w:val="24"/>
    </w:rPr>
  </w:style>
  <w:style w:type="paragraph" w:styleId="1">
    <w:name w:val="heading 1"/>
    <w:basedOn w:val="a"/>
    <w:next w:val="a"/>
    <w:qFormat/>
    <w:rsid w:val="00FF44C1"/>
    <w:pPr>
      <w:keepNext/>
      <w:jc w:val="center"/>
      <w:outlineLvl w:val="0"/>
    </w:pPr>
    <w:rPr>
      <w:b/>
      <w:bCs/>
      <w:sz w:val="28"/>
    </w:rPr>
  </w:style>
  <w:style w:type="paragraph" w:styleId="2">
    <w:name w:val="heading 2"/>
    <w:basedOn w:val="a"/>
    <w:next w:val="a"/>
    <w:qFormat/>
    <w:rsid w:val="00FF44C1"/>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F44C1"/>
    <w:pPr>
      <w:widowControl w:val="0"/>
    </w:pPr>
    <w:rPr>
      <w:sz w:val="24"/>
    </w:rPr>
  </w:style>
  <w:style w:type="paragraph" w:styleId="a3">
    <w:name w:val="No Spacing"/>
    <w:qFormat/>
    <w:rsid w:val="00FF44C1"/>
  </w:style>
  <w:style w:type="paragraph" w:styleId="a4">
    <w:name w:val="Balloon Text"/>
    <w:basedOn w:val="a"/>
    <w:qFormat/>
    <w:rsid w:val="00FF44C1"/>
    <w:rPr>
      <w:rFonts w:ascii="Tahoma" w:hAnsi="Tahoma" w:cs="Tahoma"/>
      <w:sz w:val="16"/>
      <w:szCs w:val="16"/>
    </w:rPr>
  </w:style>
  <w:style w:type="paragraph" w:styleId="a5">
    <w:name w:val="Normal (Web)"/>
    <w:basedOn w:val="a"/>
    <w:qFormat/>
    <w:rsid w:val="00FF44C1"/>
    <w:pPr>
      <w:spacing w:before="100" w:beforeAutospacing="1" w:after="100" w:afterAutospacing="1"/>
    </w:pPr>
    <w:rPr>
      <w:rFonts w:ascii="Arial Unicode MS" w:eastAsia="Arial Unicode MS" w:hAnsi="Arial Unicode MS" w:cs="Arial Unicode MS"/>
    </w:rPr>
  </w:style>
  <w:style w:type="paragraph" w:styleId="a6">
    <w:name w:val="List Paragraph"/>
    <w:basedOn w:val="a"/>
    <w:qFormat/>
    <w:rsid w:val="00FF44C1"/>
    <w:pPr>
      <w:ind w:left="720"/>
      <w:contextualSpacing/>
    </w:pPr>
  </w:style>
  <w:style w:type="character" w:customStyle="1" w:styleId="10">
    <w:name w:val="Заголовок 1 Знак"/>
    <w:basedOn w:val="a0"/>
    <w:rsid w:val="00FF44C1"/>
    <w:rPr>
      <w:rFonts w:ascii="Times New Roman" w:eastAsia="Times New Roman" w:hAnsi="Times New Roman" w:cs="Times New Roman"/>
      <w:b/>
      <w:bCs/>
      <w:sz w:val="28"/>
      <w:szCs w:val="24"/>
    </w:rPr>
  </w:style>
  <w:style w:type="character" w:customStyle="1" w:styleId="20">
    <w:name w:val="Заголовок 2 Знак"/>
    <w:basedOn w:val="a0"/>
    <w:rsid w:val="00FF44C1"/>
    <w:rPr>
      <w:rFonts w:ascii="Times New Roman" w:eastAsia="Times New Roman" w:hAnsi="Times New Roman" w:cs="Times New Roman"/>
      <w:b/>
      <w:bCs/>
      <w:sz w:val="32"/>
      <w:szCs w:val="24"/>
    </w:rPr>
  </w:style>
  <w:style w:type="character" w:customStyle="1" w:styleId="a7">
    <w:name w:val="Текст выноски Знак"/>
    <w:basedOn w:val="a0"/>
    <w:rsid w:val="00FF44C1"/>
    <w:rPr>
      <w:rFonts w:ascii="Tahoma" w:eastAsia="Times New Roman" w:hAnsi="Tahoma" w:cs="Tahoma"/>
      <w:sz w:val="16"/>
      <w:szCs w:val="16"/>
    </w:rPr>
  </w:style>
  <w:style w:type="character" w:styleId="a8">
    <w:name w:val="Strong"/>
    <w:basedOn w:val="a0"/>
    <w:rsid w:val="00FF44C1"/>
    <w:rPr>
      <w:b/>
      <w:bCs/>
    </w:rPr>
  </w:style>
  <w:style w:type="character" w:customStyle="1" w:styleId="apple-converted-space">
    <w:name w:val="apple-converted-space"/>
    <w:basedOn w:val="a0"/>
    <w:rsid w:val="00FF44C1"/>
  </w:style>
  <w:style w:type="character" w:styleId="a9">
    <w:name w:val="Hyperlink"/>
    <w:basedOn w:val="a0"/>
    <w:rsid w:val="00FF44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ru-ru"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sz w:val="24"/>
      <w:szCs w:val="24"/>
    </w:rPr>
  </w:style>
  <w:style w:type="paragraph" w:styleId="para1">
    <w:name w:val="heading 1"/>
    <w:qFormat/>
    <w:basedOn w:val="para0"/>
    <w:next w:val="para0"/>
    <w:pPr>
      <w:spacing/>
      <w:jc w:val="center"/>
      <w:keepNext/>
      <w:outlineLvl w:val="0"/>
    </w:pPr>
    <w:rPr>
      <w:b/>
      <w:bCs/>
      <w:sz w:val="28"/>
    </w:rPr>
  </w:style>
  <w:style w:type="paragraph" w:styleId="para2">
    <w:name w:val="heading 2"/>
    <w:qFormat/>
    <w:basedOn w:val="para0"/>
    <w:next w:val="para0"/>
    <w:pPr>
      <w:spacing/>
      <w:jc w:val="center"/>
      <w:keepNext/>
      <w:outlineLvl w:val="1"/>
    </w:pPr>
    <w:rPr>
      <w:b/>
      <w:bCs/>
      <w:sz w:val="32"/>
    </w:rPr>
  </w:style>
  <w:style w:type="paragraph" w:styleId="para3" w:customStyle="1">
    <w:name w:val="ConsPlusNormal"/>
    <w:qFormat/>
    <w:pPr>
      <w:widowControl w:val="0"/>
    </w:pPr>
    <w:rPr>
      <w:rFonts w:ascii="Calibri" w:hAnsi="Calibri" w:eastAsia="Calibri"/>
      <w:sz w:val="24"/>
      <w:szCs w:val="22"/>
      <w:lang w:val="ru-ru" w:eastAsia="zh-cn" w:bidi="ar-sa"/>
    </w:rPr>
  </w:style>
  <w:style w:type="paragraph" w:styleId="para4">
    <w:name w:val="No Spacing"/>
    <w:qFormat/>
    <w:rPr>
      <w:rFonts w:ascii="Calibri" w:hAnsi="Calibri" w:eastAsia="Calibri"/>
      <w:sz w:val="22"/>
      <w:szCs w:val="22"/>
      <w:lang w:val="ru-ru" w:eastAsia="zh-cn" w:bidi="ar-sa"/>
    </w:rPr>
  </w:style>
  <w:style w:type="paragraph" w:styleId="para5">
    <w:name w:val="Balloon Text"/>
    <w:qFormat/>
    <w:basedOn w:val="para0"/>
    <w:rPr>
      <w:rFonts w:ascii="Tahoma" w:hAnsi="Tahoma" w:cs="Tahoma"/>
      <w:sz w:val="16"/>
      <w:szCs w:val="16"/>
    </w:rPr>
  </w:style>
  <w:style w:type="paragraph" w:styleId="para6">
    <w:name w:val="Normal (Web)"/>
    <w:qFormat/>
    <w:basedOn w:val="para0"/>
    <w:pPr>
      <w:spacing w:before="100" w:after="100" w:beforeAutospacing="1" w:afterAutospacing="1"/>
    </w:pPr>
    <w:rPr>
      <w:rFonts w:ascii="Arial Unicode MS" w:hAnsi="Arial Unicode MS" w:eastAsia="Arial Unicode MS" w:cs="Arial Unicode MS"/>
    </w:rPr>
  </w:style>
  <w:style w:type="paragraph" w:styleId="para7">
    <w:name w:val="List Paragraph"/>
    <w:qFormat/>
    <w:basedOn w:val="para0"/>
    <w:pPr>
      <w:ind w:left="720"/>
      <w:contextualSpacing/>
    </w:pPr>
  </w:style>
  <w:style w:type="character" w:styleId="char0" w:default="1">
    <w:name w:val="Default Paragraph Font"/>
  </w:style>
  <w:style w:type="character" w:styleId="char1" w:customStyle="1">
    <w:name w:val="Заголовок 1 Знак"/>
    <w:basedOn w:val="char0"/>
    <w:rPr>
      <w:rFonts w:ascii="Times New Roman" w:hAnsi="Times New Roman" w:eastAsia="Times New Roman" w:cs="Times New Roman"/>
      <w:b/>
      <w:bCs/>
      <w:sz w:val="28"/>
      <w:szCs w:val="24"/>
    </w:rPr>
  </w:style>
  <w:style w:type="character" w:styleId="char2" w:customStyle="1">
    <w:name w:val="Заголовок 2 Знак"/>
    <w:basedOn w:val="char0"/>
    <w:rPr>
      <w:rFonts w:ascii="Times New Roman" w:hAnsi="Times New Roman" w:eastAsia="Times New Roman" w:cs="Times New Roman"/>
      <w:b/>
      <w:bCs/>
      <w:sz w:val="32"/>
      <w:szCs w:val="24"/>
    </w:rPr>
  </w:style>
  <w:style w:type="character" w:styleId="char3" w:customStyle="1">
    <w:name w:val="Текст выноски Знак"/>
    <w:basedOn w:val="char0"/>
    <w:rPr>
      <w:rFonts w:ascii="Tahoma" w:hAnsi="Tahoma" w:eastAsia="Times New Roman" w:cs="Tahoma"/>
      <w:sz w:val="16"/>
      <w:szCs w:val="16"/>
    </w:rPr>
  </w:style>
  <w:style w:type="character" w:styleId="char4">
    <w:name w:val="Strong"/>
    <w:basedOn w:val="char0"/>
    <w:rPr>
      <w:b/>
      <w:bCs/>
    </w:rPr>
  </w:style>
  <w:style w:type="character" w:styleId="char5" w:customStyle="1">
    <w:name w:val="apple-converted-space"/>
    <w:basedOn w:val="char0"/>
  </w:style>
  <w:style w:type="character" w:styleId="char6">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els-city.ru/pravaktadminkrasnmo/54103-postanovlenie-ot-21-yanvarya-2019-goda-70-o-stoimosti-uslug-predostavlyaemykh-soglasno-garantirovannomu-perechnyu-uslug-po-pogrebeniyu-umershikh-pogibshik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pravaktadminkrasnmo/54103-postanovlenie-ot-21-yanvarya-2019-goda-70-o-stoimosti-uslug-predostavlyaemykh-soglasno-garantirovannomu-perechnyu-uslug-po-pogrebeniyu-umershikh-pogibshikh"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Приёмная</cp:lastModifiedBy>
  <cp:revision>12</cp:revision>
  <cp:lastPrinted>2024-02-15T12:37:00Z</cp:lastPrinted>
  <dcterms:created xsi:type="dcterms:W3CDTF">2020-02-05T13:16:00Z</dcterms:created>
  <dcterms:modified xsi:type="dcterms:W3CDTF">2024-02-15T12:37:00Z</dcterms:modified>
</cp:coreProperties>
</file>