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1C" w:rsidRDefault="00AB531C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B531C">
        <w:rPr>
          <w:rFonts w:ascii="PT Astra Serif" w:hAnsi="PT Astra Serif"/>
          <w:sz w:val="28"/>
        </w:rPr>
        <w:pict>
          <v:shape id="_x0000_i0" o:spid="_x0000_i1025" type="#_x0000_t75" style="width:59.4pt;height:83.4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AB531C" w:rsidRDefault="0032403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АДМИНИСТРАЦИЯ</w:t>
      </w:r>
    </w:p>
    <w:p w:rsidR="00AB531C" w:rsidRDefault="00324030">
      <w:pPr>
        <w:pStyle w:val="Heading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КРАСНОАРМЕЙСКОГО МУНИЦИПАЛЬНОГО РАЙОНА</w:t>
      </w:r>
    </w:p>
    <w:p w:rsidR="00AB531C" w:rsidRPr="00DA1869" w:rsidRDefault="00324030" w:rsidP="00DA1869">
      <w:pPr>
        <w:pStyle w:val="Heading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САРАТОВСКОЙ ОБЛАСТИ</w:t>
      </w:r>
    </w:p>
    <w:p w:rsidR="00AB531C" w:rsidRDefault="00324030">
      <w:pPr>
        <w:pStyle w:val="Heading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</w:t>
      </w:r>
    </w:p>
    <w:tbl>
      <w:tblPr>
        <w:tblW w:w="5670" w:type="dxa"/>
        <w:tblInd w:w="108" w:type="dxa"/>
        <w:tblLook w:val="0000"/>
      </w:tblPr>
      <w:tblGrid>
        <w:gridCol w:w="536"/>
        <w:gridCol w:w="2666"/>
        <w:gridCol w:w="484"/>
        <w:gridCol w:w="1984"/>
      </w:tblGrid>
      <w:tr w:rsidR="00AB531C">
        <w:trPr>
          <w:cantSplit/>
          <w:trHeight w:val="509"/>
        </w:trPr>
        <w:tc>
          <w:tcPr>
            <w:tcW w:w="536" w:type="dxa"/>
            <w:vMerge w:val="restart"/>
            <w:vAlign w:val="bottom"/>
          </w:tcPr>
          <w:p w:rsidR="00AB531C" w:rsidRDefault="0032403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</w:t>
            </w:r>
          </w:p>
        </w:tc>
        <w:tc>
          <w:tcPr>
            <w:tcW w:w="2666" w:type="dxa"/>
            <w:vMerge w:val="restart"/>
            <w:tcBorders>
              <w:bottom w:val="single" w:sz="4" w:space="0" w:color="auto"/>
            </w:tcBorders>
            <w:vAlign w:val="bottom"/>
          </w:tcPr>
          <w:p w:rsidR="00AB531C" w:rsidRDefault="003240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23 января 2024г.</w:t>
            </w:r>
          </w:p>
        </w:tc>
        <w:tc>
          <w:tcPr>
            <w:tcW w:w="484" w:type="dxa"/>
            <w:vMerge w:val="restart"/>
            <w:vAlign w:val="bottom"/>
          </w:tcPr>
          <w:p w:rsidR="00AB531C" w:rsidRDefault="003240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bottom"/>
          </w:tcPr>
          <w:p w:rsidR="00AB531C" w:rsidRDefault="003240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41</w:t>
            </w:r>
          </w:p>
        </w:tc>
      </w:tr>
      <w:tr w:rsidR="00AB531C">
        <w:trPr>
          <w:cantSplit/>
          <w:trHeight w:val="135"/>
        </w:trPr>
        <w:tc>
          <w:tcPr>
            <w:tcW w:w="536" w:type="dxa"/>
          </w:tcPr>
          <w:p w:rsidR="00AB531C" w:rsidRDefault="00AB531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AB531C" w:rsidRDefault="00AB53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484" w:type="dxa"/>
          </w:tcPr>
          <w:p w:rsidR="00AB531C" w:rsidRDefault="00AB531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AB531C" w:rsidRDefault="003240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г. Красноармейск</w:t>
            </w:r>
          </w:p>
        </w:tc>
      </w:tr>
    </w:tbl>
    <w:p w:rsidR="00AB531C" w:rsidRDefault="00AB531C">
      <w:pPr>
        <w:pStyle w:val="Heading2"/>
        <w:tabs>
          <w:tab w:val="left" w:pos="5812"/>
        </w:tabs>
        <w:spacing w:before="0" w:beforeAutospacing="0" w:after="0" w:afterAutospacing="0"/>
        <w:ind w:right="3685"/>
        <w:rPr>
          <w:rFonts w:ascii="PT Astra Serif" w:hAnsi="PT Astra Serif"/>
          <w:b w:val="0"/>
          <w:bCs w:val="0"/>
          <w:sz w:val="28"/>
          <w:szCs w:val="28"/>
        </w:rPr>
      </w:pPr>
    </w:p>
    <w:p w:rsidR="00AB531C" w:rsidRDefault="00324030" w:rsidP="00DA1869">
      <w:pPr>
        <w:pStyle w:val="Heading2"/>
        <w:tabs>
          <w:tab w:val="left" w:pos="5812"/>
        </w:tabs>
        <w:spacing w:before="0" w:beforeAutospacing="0" w:after="0" w:afterAutospacing="0"/>
        <w:ind w:right="3685"/>
        <w:jc w:val="both"/>
        <w:rPr>
          <w:rFonts w:ascii="PT Astra Serif" w:hAnsi="PT Astra Serif"/>
          <w:b w:val="0"/>
          <w:spacing w:val="2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О создании </w:t>
      </w:r>
      <w:r>
        <w:rPr>
          <w:rFonts w:ascii="PT Astra Serif" w:hAnsi="PT Astra Serif"/>
          <w:b w:val="0"/>
          <w:spacing w:val="2"/>
          <w:sz w:val="28"/>
          <w:szCs w:val="28"/>
        </w:rPr>
        <w:t xml:space="preserve">согласительной </w:t>
      </w:r>
      <w:r>
        <w:rPr>
          <w:rFonts w:ascii="PT Astra Serif" w:hAnsi="PT Astra Serif"/>
          <w:b w:val="0"/>
          <w:spacing w:val="2"/>
          <w:sz w:val="28"/>
          <w:szCs w:val="28"/>
        </w:rPr>
        <w:t>комиссии по урегулированию разногласий, послуживших основанием для подготовки заключения о несогласии с проектом внесения изменений в генеральный план муниципального образования город Красноармейск Красноармейского муниципального района Саратовской области</w:t>
      </w:r>
    </w:p>
    <w:p w:rsidR="00AB531C" w:rsidRDefault="00AB531C">
      <w:pPr>
        <w:pStyle w:val="Heading2"/>
        <w:spacing w:before="0" w:beforeAutospacing="0" w:after="0" w:afterAutospacing="0"/>
        <w:rPr>
          <w:rFonts w:ascii="PT Astra Serif" w:hAnsi="PT Astra Serif"/>
          <w:bCs w:val="0"/>
          <w:sz w:val="28"/>
          <w:szCs w:val="28"/>
        </w:rPr>
      </w:pPr>
    </w:p>
    <w:p w:rsidR="00AB531C" w:rsidRDefault="0032403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pacing w:val="2"/>
          <w:sz w:val="28"/>
          <w:szCs w:val="28"/>
        </w:rPr>
        <w:t>В соответствии с частью 9 </w:t>
      </w:r>
      <w:hyperlink r:id="rId9" w:tooltip="http://docs.cntd.ru/document/901919338" w:history="1"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>статьи 25 Градостроительного кодекса Российской Федерации</w:t>
        </w:r>
      </w:hyperlink>
      <w:r>
        <w:rPr>
          <w:rFonts w:ascii="PT Astra Serif" w:eastAsia="Times New Roman" w:hAnsi="PT Astra Serif" w:cs="Times New Roman"/>
          <w:spacing w:val="2"/>
          <w:sz w:val="28"/>
          <w:szCs w:val="28"/>
        </w:rPr>
        <w:t>, </w:t>
      </w:r>
      <w:hyperlink r:id="rId10" w:tooltip="http://docs.cntd.ru/document/901876063" w:history="1"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rFonts w:ascii="PT Astra Serif" w:eastAsia="Times New Roman" w:hAnsi="PT Astra Serif" w:cs="Times New Roman"/>
          <w:spacing w:val="2"/>
          <w:sz w:val="28"/>
          <w:szCs w:val="28"/>
        </w:rPr>
        <w:t>, </w:t>
      </w:r>
      <w:hyperlink r:id="rId11" w:tooltip="http://docs.cntd.ru/document/420369757" w:history="1"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>приказом М</w:t>
        </w:r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>инистерства экономического развития Российской Федерации от 21.07.2016 N 460 "Об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</w:t>
        </w:r>
        <w:r>
          <w:rPr>
            <w:rFonts w:ascii="PT Astra Serif" w:eastAsia="Times New Roman" w:hAnsi="PT Astra Serif" w:cs="Times New Roman"/>
            <w:spacing w:val="2"/>
            <w:sz w:val="28"/>
            <w:szCs w:val="28"/>
          </w:rPr>
          <w:t xml:space="preserve"> проектов документов территориального планирования"</w:t>
        </w:r>
      </w:hyperlink>
      <w:r>
        <w:rPr>
          <w:rFonts w:ascii="PT Astra Serif" w:eastAsia="Times New Roman" w:hAnsi="PT Astra Serif" w:cs="Times New Roman"/>
          <w:spacing w:val="2"/>
          <w:sz w:val="28"/>
          <w:szCs w:val="28"/>
        </w:rPr>
        <w:t>,  отрицательного решения</w:t>
      </w:r>
      <w:proofErr w:type="gram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Министерства экономического развития РФ от 11.09.2023г №63622101-1су/исх-11738, руководствуясь Уставом Красноармейского муниципального района Саратовской области, администрация Кр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асноармейского муниципального района ПОСТАНОВЛЯЕТ:</w:t>
      </w:r>
    </w:p>
    <w:p w:rsidR="00AB531C" w:rsidRDefault="00324030">
      <w:pPr>
        <w:pStyle w:val="af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Создать согласительную комиссию по урегулированию разногласий, послуживших основанием для подготовки заключения о несогласии с проектом внесения изменений в генеральный план муниципального образования горо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д Красноармейск Красноармейского муниципального района Саратовской области (далее - согласительная комиссия).</w:t>
      </w:r>
    </w:p>
    <w:p w:rsidR="00AB531C" w:rsidRDefault="0032403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2. Утвердить состав согласительной комиссии согласно приложению №1.</w:t>
      </w:r>
    </w:p>
    <w:p w:rsidR="00AB531C" w:rsidRDefault="0032403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lastRenderedPageBreak/>
        <w:t>3. Утвердить Порядок деятельности согласительной комиссии по урегулированию ра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зногласий, послуживших основанием для подготовки заключения о несогласии с проектом внесения изменений в Генеральный план муниципального образования город Красноармейск Красноармейского муниципального района Саратовской области согласно приложению №2.</w:t>
      </w:r>
    </w:p>
    <w:p w:rsidR="00AB531C" w:rsidRDefault="0032403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4. Н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аправить проект о внесении изменений в Генеральный план муниципального образования город Красноармейск Красноармейского муниципального района Саратовской области на доработку в ООО «ЗАПСИБНИИПРОЕКТ-2000».</w:t>
      </w:r>
    </w:p>
    <w:p w:rsidR="00AB531C" w:rsidRDefault="0032403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5.Разместить подготовленный для утверждения проект 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Генерального плана с внесенными в него изменениями в ФГИС ТП в течение 15 дней.</w:t>
      </w:r>
    </w:p>
    <w:p w:rsidR="00AB531C" w:rsidRDefault="00324030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Организационно - контрольному отделу администрации Красноармейского муниципального района Саратовской области опубликовать настоящее постановление:</w:t>
      </w:r>
    </w:p>
    <w:p w:rsidR="00AB531C" w:rsidRDefault="00324030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6.1.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«Интернет»;</w:t>
      </w:r>
    </w:p>
    <w:p w:rsidR="00AB531C" w:rsidRDefault="00324030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6.2. путем размещения </w:t>
      </w:r>
      <w:r>
        <w:rPr>
          <w:rFonts w:ascii="PT Astra Serif" w:hAnsi="PT Astra Serif"/>
          <w:sz w:val="28"/>
          <w:szCs w:val="28"/>
        </w:rPr>
        <w:t>в газете Красноармейского муниципального района Саратовской обла</w:t>
      </w:r>
      <w:r>
        <w:rPr>
          <w:rFonts w:ascii="PT Astra Serif" w:hAnsi="PT Astra Serif"/>
          <w:sz w:val="28"/>
          <w:szCs w:val="28"/>
        </w:rPr>
        <w:t>сти «Новая жизнь».</w:t>
      </w:r>
    </w:p>
    <w:p w:rsidR="00AB531C" w:rsidRDefault="0032403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7. Настоящее постановление вступает в законную силу со дня его подписания.</w:t>
      </w:r>
    </w:p>
    <w:p w:rsidR="00AB531C" w:rsidRDefault="0032403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8.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Красноармейского муниципального района Норова М.В..</w:t>
      </w:r>
    </w:p>
    <w:p w:rsidR="00AB531C" w:rsidRDefault="00AB531C">
      <w:pPr>
        <w:spacing w:after="0" w:line="240" w:lineRule="auto"/>
        <w:jc w:val="both"/>
        <w:rPr>
          <w:rFonts w:ascii="PT Astra Serif" w:hAnsi="PT Astra Serif" w:cs="Times New Roman"/>
          <w:bCs/>
          <w:sz w:val="28"/>
        </w:rPr>
      </w:pPr>
    </w:p>
    <w:p w:rsidR="00AB531C" w:rsidRDefault="00AB531C">
      <w:pPr>
        <w:spacing w:after="0" w:line="240" w:lineRule="auto"/>
        <w:jc w:val="both"/>
        <w:rPr>
          <w:rFonts w:ascii="PT Astra Serif" w:hAnsi="PT Astra Serif" w:cs="Times New Roman"/>
          <w:bCs/>
          <w:sz w:val="28"/>
        </w:rPr>
      </w:pPr>
    </w:p>
    <w:p w:rsidR="00AB531C" w:rsidRDefault="00AB531C">
      <w:pPr>
        <w:spacing w:after="0" w:line="240" w:lineRule="auto"/>
        <w:jc w:val="both"/>
        <w:rPr>
          <w:rFonts w:ascii="PT Astra Serif" w:hAnsi="PT Astra Serif" w:cs="Times New Roman"/>
          <w:bCs/>
          <w:sz w:val="28"/>
        </w:rPr>
      </w:pPr>
    </w:p>
    <w:p w:rsidR="00DA1869" w:rsidRDefault="00DA186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</w:rPr>
      </w:pPr>
    </w:p>
    <w:p w:rsidR="00DA1869" w:rsidRDefault="00DA186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</w:rPr>
      </w:pPr>
    </w:p>
    <w:p w:rsidR="00DA1869" w:rsidRDefault="00DA186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</w:rPr>
      </w:pPr>
    </w:p>
    <w:p w:rsidR="00AB531C" w:rsidRDefault="00324030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</w:rPr>
      </w:pPr>
      <w:r>
        <w:rPr>
          <w:rFonts w:ascii="PT Astra Serif" w:eastAsia="Times New Roman" w:hAnsi="PT Astra Serif" w:cs="Times New Roman"/>
          <w:bCs/>
          <w:sz w:val="28"/>
        </w:rPr>
        <w:t xml:space="preserve">Глава </w:t>
      </w:r>
      <w:proofErr w:type="gramStart"/>
      <w:r>
        <w:rPr>
          <w:rFonts w:ascii="PT Astra Serif" w:eastAsia="Times New Roman" w:hAnsi="PT Astra Serif" w:cs="Times New Roman"/>
          <w:bCs/>
          <w:sz w:val="28"/>
        </w:rPr>
        <w:t>Красноармейского</w:t>
      </w:r>
      <w:proofErr w:type="gramEnd"/>
      <w:r>
        <w:rPr>
          <w:rFonts w:ascii="PT Astra Serif" w:eastAsia="Times New Roman" w:hAnsi="PT Astra Serif" w:cs="Times New Roman"/>
          <w:bCs/>
          <w:sz w:val="28"/>
        </w:rPr>
        <w:t xml:space="preserve"> </w:t>
      </w:r>
    </w:p>
    <w:p w:rsidR="00AB531C" w:rsidRDefault="00324030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Cs/>
          <w:sz w:val="28"/>
        </w:rPr>
      </w:pPr>
      <w:r>
        <w:rPr>
          <w:rFonts w:ascii="PT Astra Serif" w:hAnsi="PT Astra Serif" w:cs="Times New Roman"/>
          <w:bCs/>
          <w:sz w:val="28"/>
        </w:rPr>
        <w:t xml:space="preserve">Муниципального </w:t>
      </w:r>
      <w:r>
        <w:rPr>
          <w:rFonts w:ascii="PT Astra Serif" w:eastAsia="Times New Roman" w:hAnsi="PT Astra Serif" w:cs="Times New Roman"/>
          <w:bCs/>
          <w:sz w:val="28"/>
        </w:rPr>
        <w:t>района                                                                        А.И. Зотов</w:t>
      </w:r>
    </w:p>
    <w:p w:rsidR="00AB531C" w:rsidRDefault="00AB531C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Cs/>
          <w:sz w:val="28"/>
        </w:rPr>
      </w:pPr>
    </w:p>
    <w:p w:rsidR="00AB531C" w:rsidRDefault="00324030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Cs/>
          <w:color w:val="2D2D2D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2D2D2D"/>
          <w:sz w:val="28"/>
          <w:szCs w:val="28"/>
        </w:rPr>
        <w:br w:type="page" w:clear="all"/>
      </w:r>
    </w:p>
    <w:p w:rsidR="00AB531C" w:rsidRDefault="00324030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lastRenderedPageBreak/>
        <w:t>Приложение 1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br/>
        <w:t>к постановлению администрации</w:t>
      </w:r>
    </w:p>
    <w:p w:rsidR="00AB531C" w:rsidRDefault="00324030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 Красноармейского</w:t>
      </w:r>
      <w:r w:rsidR="00DA1869"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t>муниципального</w:t>
      </w:r>
    </w:p>
    <w:p w:rsidR="00AB531C" w:rsidRDefault="00324030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>района Саратовской области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br/>
        <w:t>от</w:t>
      </w:r>
      <w:r w:rsidR="00DA1869"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 23.01.2024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  г. N</w:t>
      </w:r>
      <w:r w:rsidR="00DA1869">
        <w:rPr>
          <w:rFonts w:ascii="PT Astra Serif" w:eastAsia="Times New Roman" w:hAnsi="PT Astra Serif" w:cs="Times New Roman"/>
          <w:spacing w:val="2"/>
          <w:sz w:val="24"/>
          <w:szCs w:val="24"/>
        </w:rPr>
        <w:t>41</w:t>
      </w:r>
    </w:p>
    <w:p w:rsidR="00AB531C" w:rsidRDefault="00AB531C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</w:p>
    <w:p w:rsidR="00AB531C" w:rsidRDefault="00324030">
      <w:pPr>
        <w:shd w:val="clear" w:color="auto" w:fill="FFFFFF"/>
        <w:spacing w:before="375" w:after="225" w:line="240" w:lineRule="auto"/>
        <w:jc w:val="center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>СОСТАВ СОГЛАСИТЕЛЬНОЙ КОМИССИИ ПО УРЕГУЛИРОВАНИЮ РАЗНОГЛАСИЙ, ПОСЛУЖИВШИХ ОСНОВАНИЕМ ДЛЯ ПОДГОТОВКИ ЗАКЛЮЧЕНИЯ О НЕСОГЛАСИИ С ПРОЕКТОМ ВНЕСЕНИЯ ИЗМЕНЕНИЙ В ГЕНЕРАЛЬНЫЙ ПЛАН ГЕНЕРАЛЬНЫЙ ПЛАН МУНИЦИПАЛЬНОГО ОБРАЗОВАНИЯ ГОРОД КРАСНОАРМЕЙСК КРАСНОАРМЕЙСКОГО МУ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t>НИЦИПАЛЬНОГО РАЙОНА САРАТОВСКОЙ ОБЛАСТИ</w:t>
      </w:r>
    </w:p>
    <w:p w:rsidR="00AB531C" w:rsidRDefault="00324030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22"/>
        <w:gridCol w:w="370"/>
        <w:gridCol w:w="5863"/>
      </w:tblGrid>
      <w:tr w:rsidR="00AB531C">
        <w:trPr>
          <w:trHeight w:val="15"/>
        </w:trPr>
        <w:tc>
          <w:tcPr>
            <w:tcW w:w="3122" w:type="dxa"/>
          </w:tcPr>
          <w:p w:rsidR="00AB531C" w:rsidRDefault="00AB531C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</w:rPr>
            </w:pPr>
          </w:p>
        </w:tc>
        <w:tc>
          <w:tcPr>
            <w:tcW w:w="370" w:type="dxa"/>
          </w:tcPr>
          <w:p w:rsidR="00AB531C" w:rsidRDefault="00AB531C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</w:rPr>
            </w:pPr>
          </w:p>
        </w:tc>
        <w:tc>
          <w:tcPr>
            <w:tcW w:w="5863" w:type="dxa"/>
          </w:tcPr>
          <w:p w:rsidR="00AB531C" w:rsidRDefault="00AB531C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</w:rPr>
            </w:pPr>
          </w:p>
        </w:tc>
      </w:tr>
      <w:tr w:rsidR="00AB531C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Норов</w:t>
            </w:r>
            <w:proofErr w:type="gramEnd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Максим Владимирович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AB531C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Заместитель главы администрации Красноармейского муниципального района Саратовской области, председатель согласительной комиссии.</w:t>
            </w:r>
          </w:p>
        </w:tc>
      </w:tr>
      <w:tr w:rsidR="00AB531C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Герт</w:t>
            </w:r>
            <w:proofErr w:type="spellEnd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Юлия Владимировна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-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jc w:val="both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начальник Управления по строительству, ЖКХ и субсидиям администрации Красноармейского муниципального района Саратовской области, заместитель председателя согласительной комиссии</w:t>
            </w:r>
          </w:p>
        </w:tc>
      </w:tr>
      <w:tr w:rsidR="00AB531C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Бесулина</w:t>
            </w:r>
            <w:proofErr w:type="spellEnd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Екатерин Сергеевна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-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jc w:val="both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начальник отдела по архитектуре, градостроитель</w:t>
            </w: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ству Управления по строительству, ЖКХ и субсидиям администрации Красноармейского муниципального района Саратовской области, секретарь согласительной комиссии</w:t>
            </w:r>
          </w:p>
        </w:tc>
      </w:tr>
      <w:tr w:rsidR="00AB531C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Члены Согласительной комиссии:</w:t>
            </w:r>
          </w:p>
        </w:tc>
      </w:tr>
      <w:tr w:rsidR="00AB531C">
        <w:trPr>
          <w:trHeight w:val="438"/>
        </w:trPr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Представитель Министерства обороны Российской Федерации (по согласованию)</w:t>
            </w:r>
          </w:p>
        </w:tc>
      </w:tr>
      <w:tr w:rsidR="00AB531C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Кузьменко</w:t>
            </w:r>
            <w:proofErr w:type="spellEnd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Александр Васильевич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-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jc w:val="both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глава муниципального образования город Красноармейск Красноармейского муниципального района Саратовской области</w:t>
            </w:r>
          </w:p>
        </w:tc>
      </w:tr>
      <w:tr w:rsidR="00AB531C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Наумова Елена Валерьевна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-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первый заместитель главы администрации Красноармейского муниципального района Саратовской области</w:t>
            </w:r>
          </w:p>
        </w:tc>
      </w:tr>
      <w:tr w:rsidR="00AB531C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Всемирнов</w:t>
            </w:r>
            <w:proofErr w:type="spellEnd"/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-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заместитель главы - руководитель аппарата администрации Красноармейского муниципального района Саратовской области</w:t>
            </w:r>
          </w:p>
        </w:tc>
      </w:tr>
      <w:tr w:rsidR="00AB531C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Пацевич Е</w:t>
            </w: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катерина Сергеевна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-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начальник отдела по имущественным и земельным вопросам администрации Красноармейского муниципального района Саратовской области</w:t>
            </w:r>
          </w:p>
        </w:tc>
      </w:tr>
      <w:tr w:rsidR="00AB531C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Пашкина Наталья Вячеславовна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>-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531C" w:rsidRDefault="00324030">
            <w:pPr>
              <w:spacing w:after="0" w:line="315" w:lineRule="atLeast"/>
              <w:jc w:val="both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начальник финансового управления </w:t>
            </w:r>
            <w:r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администрации Красноармейского муниципального района Саратовской области.</w:t>
            </w:r>
          </w:p>
        </w:tc>
      </w:tr>
    </w:tbl>
    <w:p w:rsidR="00AB531C" w:rsidRDefault="00AB531C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</w:p>
    <w:p w:rsidR="00AB531C" w:rsidRDefault="00324030">
      <w:pPr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br w:type="page" w:clear="all"/>
      </w:r>
    </w:p>
    <w:p w:rsidR="00AB531C" w:rsidRDefault="00324030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lastRenderedPageBreak/>
        <w:t>Приложение 2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br/>
        <w:t>к постановлению администрации</w:t>
      </w:r>
    </w:p>
    <w:p w:rsidR="00AB531C" w:rsidRDefault="00324030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 Красноармейского муниципального</w:t>
      </w:r>
    </w:p>
    <w:p w:rsidR="00AB531C" w:rsidRDefault="00324030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>района Саратовской области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br/>
        <w:t>от</w:t>
      </w:r>
      <w:r w:rsidR="00DA1869">
        <w:rPr>
          <w:rFonts w:ascii="PT Astra Serif" w:eastAsia="Times New Roman" w:hAnsi="PT Astra Serif" w:cs="Times New Roman"/>
          <w:spacing w:val="2"/>
          <w:sz w:val="24"/>
          <w:szCs w:val="24"/>
        </w:rPr>
        <w:t>23.01.2024</w:t>
      </w:r>
      <w:r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  г. N </w:t>
      </w:r>
      <w:r w:rsidR="00DA1869"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 41</w:t>
      </w:r>
    </w:p>
    <w:p w:rsidR="00AB531C" w:rsidRDefault="00324030">
      <w:pPr>
        <w:shd w:val="clear" w:color="auto" w:fill="FFFFFF"/>
        <w:spacing w:before="375" w:after="225" w:line="240" w:lineRule="auto"/>
        <w:jc w:val="center"/>
        <w:outlineLvl w:val="1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Порядок деятельности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согласительной комиссии по урегулированию разногласий, послуживших основанием для подготовки заключения о несогласии с проектом внесения изменений в генеральный план генеральный план муниципального образования город Красноармейск Красноармейского муниципа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льного района Саратовской области</w:t>
      </w:r>
    </w:p>
    <w:p w:rsidR="00AB531C" w:rsidRDefault="00324030">
      <w:pPr>
        <w:shd w:val="clear" w:color="auto" w:fill="FFFFFF"/>
        <w:spacing w:after="0" w:line="315" w:lineRule="atLeast"/>
        <w:jc w:val="center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Arial"/>
          <w:color w:val="2D2D2D"/>
          <w:spacing w:val="2"/>
          <w:sz w:val="21"/>
          <w:szCs w:val="21"/>
        </w:rPr>
        <w:br/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  1. Общие положения</w:t>
      </w:r>
      <w:bookmarkStart w:id="0" w:name="_GoBack"/>
      <w:bookmarkEnd w:id="0"/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1.1. </w:t>
      </w:r>
      <w:proofErr w:type="gramStart"/>
      <w:r>
        <w:rPr>
          <w:rFonts w:ascii="PT Astra Serif" w:eastAsia="Times New Roman" w:hAnsi="PT Astra Serif" w:cs="Times New Roman"/>
          <w:spacing w:val="2"/>
          <w:sz w:val="28"/>
          <w:szCs w:val="28"/>
        </w:rPr>
        <w:t>Порядок деятельности о согласительной комиссии по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урегулированию разногласий, послуживших основанием для подготовки заключения о несогласии с проектом внесения изменений в Генеральный план муниципального образования город Красноармейск  Красноармейского муниципального района Саратовской области (далее - 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Порядок) разработано в соответствии с Градостроительным кодексом Российской Федерации, приказом Министерства экономического развития РФ от 21.07.2016 № 460 «Об утверждении порядка согласования проектов документов территориального планирования муниципальных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образований, состава</w:t>
      </w:r>
      <w:proofErr w:type="gram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и порядка работы согласительной комиссии при согласовании проектов документов территориального планирования», сводным заключением о несогласии с проектом внесения изменений в Генеральный план муниципального образования город Красноарм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ейск  Красноармейского муниципального района Саратовской области (далее - проект Генплана).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1.2. Согласительная комиссия создается в целях урегулирования разногласий, послуживших основанием для подготовки заключения о несогласии с проектом Генплана.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1.3. С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огласительная комиссия в своей деятельности руководствуется Градостроительным кодексом РФ, приказом Министерства экономического развития РФ от 21.07.2016 № 460 «Об утверждении </w:t>
      </w:r>
      <w:proofErr w:type="gramStart"/>
      <w:r>
        <w:rPr>
          <w:rFonts w:ascii="PT Astra Serif" w:eastAsia="Times New Roman" w:hAnsi="PT Astra Serif" w:cs="Times New Roman"/>
          <w:spacing w:val="2"/>
          <w:sz w:val="28"/>
          <w:szCs w:val="28"/>
        </w:rPr>
        <w:t>порядка согласования проектов документов территориального планирования муниципал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ьных</w:t>
      </w:r>
      <w:proofErr w:type="gram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образований, состава и порядка работы согласительной комиссии при согласовании проектов документов территориального планирования», настоящим Порядком.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1.4. Согласительная комиссия осуществляет свою деятельность во взаимодействии с органами государстве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нной власти, органами местного самоуправления и другими заинтересованными лицами.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1.5. Срок работы согласительной комиссии составляет от одного до двух месяцев </w:t>
      </w:r>
      <w:proofErr w:type="gramStart"/>
      <w:r>
        <w:rPr>
          <w:rFonts w:ascii="PT Astra Serif" w:eastAsia="Times New Roman" w:hAnsi="PT Astra Serif" w:cs="Times New Roman"/>
          <w:spacing w:val="2"/>
          <w:sz w:val="28"/>
          <w:szCs w:val="28"/>
        </w:rPr>
        <w:t>с даты</w:t>
      </w:r>
      <w:proofErr w:type="gram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ее создания.</w:t>
      </w:r>
    </w:p>
    <w:p w:rsidR="00AB531C" w:rsidRDefault="00AB531C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AB531C" w:rsidRDefault="00324030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                                        2. Состав согласительной комиссии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lastRenderedPageBreak/>
        <w:t>2.1. Состав согласительной комиссии утверждается постановлением администрации Красноармейского муниципального района Саратовской области.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2.2. В состав согласительной комиссии входят председатель, заместитель председателя, члены согласительной комиссии, яв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ляющиеся представителями: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а) федеральных органов исполнительной власти, которые направили заключения о несогласии с проектом Генплана;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б) администрации Красноармейского муниципального района  Саратовской области.</w:t>
      </w:r>
    </w:p>
    <w:p w:rsidR="00AB531C" w:rsidRDefault="00AB531C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AB531C" w:rsidRDefault="00324030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                  3. Регламент и порядок 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работы согласительной комиссии</w:t>
      </w:r>
    </w:p>
    <w:p w:rsidR="00AB531C" w:rsidRDefault="00AB531C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3.1. Заседание согласительной комиссии организует и ведет председатель, в его отсутствие - заместитель председателя согласительной комиссии.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3.2. На заседаниях согласительной комиссии присутствуют члены согласительной комисс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ии, которые осуществляют свою деятельность на безвозмездной основе.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3.3. Время, место проведения заседания согласительной комиссии и повестка дня определяются председателем согласительной комиссии.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3.4. Повестка дня заседания согласительной комиссии должна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содержать перечень вопросов, подлежащих рассмотрению, сведения о времени и месте проведения заседания согласительной комиссии. К повестке дня заседания согласительной комиссии прилагаются материалы и документы по рассматриваемым вопросам.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Повестка дня зас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едания согласительной комиссии направляется членам согласительной комиссии не </w:t>
      </w:r>
      <w:proofErr w:type="gramStart"/>
      <w:r>
        <w:rPr>
          <w:rFonts w:ascii="PT Astra Serif" w:eastAsia="Times New Roman" w:hAnsi="PT Astra Serif" w:cs="Times New Roman"/>
          <w:spacing w:val="2"/>
          <w:sz w:val="28"/>
          <w:szCs w:val="28"/>
        </w:rPr>
        <w:t>позднее</w:t>
      </w:r>
      <w:proofErr w:type="gram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чем за три рабочих дня до дня проведения заседания согласительной комиссии.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3.5. Представители федеральных органов исполнительной власти, направившие заключение о несогла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сии с проектом Генплана, могут принимать участие в работе согласительной комиссии путем представления письменного обоснования своей позиции (мнения).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3.6. Техническое обеспечение деятельности согласительной комиссии, а также подготовку, хранение протоколов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заседаний согласительной комиссии, решения и иных документов согласительной комиссии осуществляет секретарь согласительной комиссии.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На каждом заседании секретарем согласительной комиссии ведется протокол заседания.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Протокол заседания согласительной комис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сии составляется в течение трех рабочих дней со дня ее заседания и подписывается председателем и секретарем согласительной комиссии.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Члены согласительной комиссии, голосовавшие против принятия решения, вправе оформить особое мнение, которое прилагается к п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ротоколу заседания согласительной комиссии и является его неотъемлемой частью.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lastRenderedPageBreak/>
        <w:t>Особое мнение подлежит направлению секретарю согласительной комиссии в срок, не превышающий одного рабочего дня со дня заседания, на электронную почту отдела по архитектуре, гра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достроительству–</w:t>
      </w:r>
      <w:proofErr w:type="spellStart"/>
      <w:r>
        <w:rPr>
          <w:rFonts w:ascii="PT Astra Serif" w:eastAsia="Times New Roman" w:hAnsi="PT Astra Serif" w:cs="Times New Roman"/>
          <w:spacing w:val="2"/>
          <w:sz w:val="28"/>
          <w:szCs w:val="28"/>
          <w:lang w:val="en-US"/>
        </w:rPr>
        <w:t>arhitekturakmr</w:t>
      </w:r>
      <w:proofErr w:type="spell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>@</w:t>
      </w:r>
      <w:r>
        <w:rPr>
          <w:rFonts w:ascii="PT Astra Serif" w:eastAsia="Times New Roman" w:hAnsi="PT Astra Serif" w:cs="Times New Roman"/>
          <w:spacing w:val="2"/>
          <w:sz w:val="28"/>
          <w:szCs w:val="28"/>
          <w:lang w:val="en-US"/>
        </w:rPr>
        <w:t>mail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pacing w:val="2"/>
          <w:sz w:val="28"/>
          <w:szCs w:val="28"/>
          <w:lang w:val="en-US"/>
        </w:rPr>
        <w:t>ru</w:t>
      </w:r>
      <w:proofErr w:type="spellEnd"/>
      <w:r>
        <w:rPr>
          <w:rFonts w:ascii="PT Astra Serif" w:eastAsia="Times New Roman" w:hAnsi="PT Astra Serif" w:cs="Times New Roman"/>
          <w:spacing w:val="2"/>
          <w:sz w:val="28"/>
          <w:szCs w:val="28"/>
        </w:rPr>
        <w:t>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3.7. Решение согласительной комиссии принимается путем открытого голосования простым большинством голосов. При этом голос представит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елей федеральных органов исполнительной власти, направивших заключение о несогласии с проектом Генплана, учитывается в соответствии с изложенным в письменной форме мнением. При равенстве голосов решающим является голос председателя согласительной комиссии.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Решение согласительной комиссии оформляется секретарем согласительной комиссии в виде заключения, которое прилагается к протоколу заседания и является его неотъемлемой частью.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Заключение составляется и подписывается председателем и секретарем согласительн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ой комиссии не позднее трех рабочих дней со дня заседания согласительной комиссии.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3.8. По результатам своей работы согласительная комиссия принимает одно из следующих решений: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а) согласовать проект Генплана с внесением в него изменений, учитывающих все за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мечания, явившихся основанием для несогласия с данным проектом;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б) отказать в согласовании проекта Генплана с указанием причин, послуживших основанием для принятия такого решения.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3.9. Согласительная комиссия по итогам своей работы представляет Главе Красн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оармейского муниципального района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при принятии решения, указанного в подпункте "а" пункта 3.8 Положения - 1) документ о согласовании проекта генерального плана и подготовленный для утверждения проект генерального плана с внесенными в него изменениями; 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2) 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материалы в текстовой форме и в виде карт по несогласованным вопросам.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При принятии решения, указанного в подпункте "б" пункта 3.8 Положения - несогласованный проект Генплана, заключение о несогласии с проектом Генплана, протокол заседания согласительной к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омиссии, а также материалы в текстовой форме и в виде карт по несогласованным вопросам.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3.10 Указанные в пункте 3.9 настоящего Положения документы и материалы могут содержать: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1) предложения об исключении из проекта Генплана материалов по несогласованным в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2) план согласования указанных в подпункте 1 настоящего пункта вопросов после утверждения Генплана путем подготовки пр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>едложений о внесении в такой Генплан соответствующих изменений.</w:t>
      </w:r>
    </w:p>
    <w:p w:rsidR="00AB531C" w:rsidRDefault="00AB531C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AB531C" w:rsidRDefault="00324030">
      <w:pPr>
        <w:shd w:val="clear" w:color="auto" w:fill="FFFFFF"/>
        <w:spacing w:after="0" w:line="315" w:lineRule="atLeast"/>
        <w:jc w:val="center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lastRenderedPageBreak/>
        <w:t>4. Заключительные положения</w:t>
      </w:r>
    </w:p>
    <w:p w:rsidR="00AB531C" w:rsidRDefault="00AB531C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AB531C" w:rsidRDefault="00324030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Решения согласительной комиссии могут быть обжалованы заинтересованными лицами в установленном законодательством Российской Федерации порядке.</w:t>
      </w:r>
    </w:p>
    <w:p w:rsidR="00AB531C" w:rsidRDefault="00AB531C">
      <w:pPr>
        <w:shd w:val="clear" w:color="auto" w:fill="FFFFFF"/>
        <w:spacing w:after="0" w:line="315" w:lineRule="atLeast"/>
        <w:jc w:val="center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AB531C" w:rsidRDefault="00AB531C">
      <w:pPr>
        <w:shd w:val="clear" w:color="auto" w:fill="FFFFFF"/>
        <w:spacing w:after="0" w:line="315" w:lineRule="atLeast"/>
        <w:jc w:val="center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AB531C" w:rsidRDefault="00AB531C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AB531C" w:rsidRDefault="00AB531C">
      <w:pPr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p w:rsidR="00AB531C" w:rsidRDefault="00AB531C">
      <w:pPr>
        <w:rPr>
          <w:rFonts w:ascii="PT Astra Serif" w:eastAsia="Times New Roman" w:hAnsi="PT Astra Serif" w:cs="Times New Roman"/>
          <w:spacing w:val="2"/>
          <w:sz w:val="28"/>
          <w:szCs w:val="28"/>
        </w:rPr>
      </w:pPr>
    </w:p>
    <w:sectPr w:rsidR="00AB531C" w:rsidSect="00AB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030" w:rsidRDefault="00324030">
      <w:pPr>
        <w:spacing w:after="0" w:line="240" w:lineRule="auto"/>
      </w:pPr>
      <w:r>
        <w:separator/>
      </w:r>
    </w:p>
  </w:endnote>
  <w:endnote w:type="continuationSeparator" w:id="0">
    <w:p w:rsidR="00324030" w:rsidRDefault="0032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030" w:rsidRDefault="00324030">
      <w:pPr>
        <w:spacing w:after="0" w:line="240" w:lineRule="auto"/>
      </w:pPr>
      <w:r>
        <w:separator/>
      </w:r>
    </w:p>
  </w:footnote>
  <w:footnote w:type="continuationSeparator" w:id="0">
    <w:p w:rsidR="00324030" w:rsidRDefault="00324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D74C8"/>
    <w:multiLevelType w:val="hybridMultilevel"/>
    <w:tmpl w:val="0832C018"/>
    <w:lvl w:ilvl="0" w:tplc="F28EB0EC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F9861E92">
      <w:start w:val="1"/>
      <w:numFmt w:val="lowerLetter"/>
      <w:lvlText w:val="%2."/>
      <w:lvlJc w:val="left"/>
      <w:pPr>
        <w:ind w:left="1789" w:hanging="360"/>
      </w:pPr>
    </w:lvl>
    <w:lvl w:ilvl="2" w:tplc="1700B02A">
      <w:start w:val="1"/>
      <w:numFmt w:val="lowerRoman"/>
      <w:lvlText w:val="%3."/>
      <w:lvlJc w:val="right"/>
      <w:pPr>
        <w:ind w:left="2509" w:hanging="180"/>
      </w:pPr>
    </w:lvl>
    <w:lvl w:ilvl="3" w:tplc="B4105A6E">
      <w:start w:val="1"/>
      <w:numFmt w:val="decimal"/>
      <w:lvlText w:val="%4."/>
      <w:lvlJc w:val="left"/>
      <w:pPr>
        <w:ind w:left="3229" w:hanging="360"/>
      </w:pPr>
    </w:lvl>
    <w:lvl w:ilvl="4" w:tplc="9FCA9F56">
      <w:start w:val="1"/>
      <w:numFmt w:val="lowerLetter"/>
      <w:lvlText w:val="%5."/>
      <w:lvlJc w:val="left"/>
      <w:pPr>
        <w:ind w:left="3949" w:hanging="360"/>
      </w:pPr>
    </w:lvl>
    <w:lvl w:ilvl="5" w:tplc="120A5BD0">
      <w:start w:val="1"/>
      <w:numFmt w:val="lowerRoman"/>
      <w:lvlText w:val="%6."/>
      <w:lvlJc w:val="right"/>
      <w:pPr>
        <w:ind w:left="4669" w:hanging="180"/>
      </w:pPr>
    </w:lvl>
    <w:lvl w:ilvl="6" w:tplc="945C3358">
      <w:start w:val="1"/>
      <w:numFmt w:val="decimal"/>
      <w:lvlText w:val="%7."/>
      <w:lvlJc w:val="left"/>
      <w:pPr>
        <w:ind w:left="5389" w:hanging="360"/>
      </w:pPr>
    </w:lvl>
    <w:lvl w:ilvl="7" w:tplc="3BB01BEE">
      <w:start w:val="1"/>
      <w:numFmt w:val="lowerLetter"/>
      <w:lvlText w:val="%8."/>
      <w:lvlJc w:val="left"/>
      <w:pPr>
        <w:ind w:left="6109" w:hanging="360"/>
      </w:pPr>
    </w:lvl>
    <w:lvl w:ilvl="8" w:tplc="BB9AB00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6B6B08"/>
    <w:multiLevelType w:val="hybridMultilevel"/>
    <w:tmpl w:val="CA7A422C"/>
    <w:lvl w:ilvl="0" w:tplc="DD14C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62C564">
      <w:start w:val="1"/>
      <w:numFmt w:val="lowerLetter"/>
      <w:lvlText w:val="%2."/>
      <w:lvlJc w:val="left"/>
      <w:pPr>
        <w:ind w:left="1440" w:hanging="360"/>
      </w:pPr>
    </w:lvl>
    <w:lvl w:ilvl="2" w:tplc="35D0B500">
      <w:start w:val="1"/>
      <w:numFmt w:val="lowerRoman"/>
      <w:lvlText w:val="%3."/>
      <w:lvlJc w:val="right"/>
      <w:pPr>
        <w:ind w:left="2160" w:hanging="180"/>
      </w:pPr>
    </w:lvl>
    <w:lvl w:ilvl="3" w:tplc="62BACECC">
      <w:start w:val="1"/>
      <w:numFmt w:val="decimal"/>
      <w:lvlText w:val="%4."/>
      <w:lvlJc w:val="left"/>
      <w:pPr>
        <w:ind w:left="2880" w:hanging="360"/>
      </w:pPr>
    </w:lvl>
    <w:lvl w:ilvl="4" w:tplc="DF80E676">
      <w:start w:val="1"/>
      <w:numFmt w:val="lowerLetter"/>
      <w:lvlText w:val="%5."/>
      <w:lvlJc w:val="left"/>
      <w:pPr>
        <w:ind w:left="3600" w:hanging="360"/>
      </w:pPr>
    </w:lvl>
    <w:lvl w:ilvl="5" w:tplc="EEF2754E">
      <w:start w:val="1"/>
      <w:numFmt w:val="lowerRoman"/>
      <w:lvlText w:val="%6."/>
      <w:lvlJc w:val="right"/>
      <w:pPr>
        <w:ind w:left="4320" w:hanging="180"/>
      </w:pPr>
    </w:lvl>
    <w:lvl w:ilvl="6" w:tplc="CAC8EAAE">
      <w:start w:val="1"/>
      <w:numFmt w:val="decimal"/>
      <w:lvlText w:val="%7."/>
      <w:lvlJc w:val="left"/>
      <w:pPr>
        <w:ind w:left="5040" w:hanging="360"/>
      </w:pPr>
    </w:lvl>
    <w:lvl w:ilvl="7" w:tplc="B19C422C">
      <w:start w:val="1"/>
      <w:numFmt w:val="lowerLetter"/>
      <w:lvlText w:val="%8."/>
      <w:lvlJc w:val="left"/>
      <w:pPr>
        <w:ind w:left="5760" w:hanging="360"/>
      </w:pPr>
    </w:lvl>
    <w:lvl w:ilvl="8" w:tplc="F2CE5B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531C"/>
    <w:rsid w:val="00324030"/>
    <w:rsid w:val="00AB531C"/>
    <w:rsid w:val="00DA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B531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B531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B531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B531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B531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B531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B531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B531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B531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B531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B531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B531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B531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B531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B531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B531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B531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B531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B531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531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B531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B531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B53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B531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B53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B531C"/>
  </w:style>
  <w:style w:type="paragraph" w:customStyle="1" w:styleId="Footer">
    <w:name w:val="Footer"/>
    <w:basedOn w:val="a"/>
    <w:link w:val="CaptionChar"/>
    <w:uiPriority w:val="99"/>
    <w:unhideWhenUsed/>
    <w:rsid w:val="00AB53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B531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B531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B531C"/>
  </w:style>
  <w:style w:type="table" w:styleId="aa">
    <w:name w:val="Table Grid"/>
    <w:basedOn w:val="a1"/>
    <w:uiPriority w:val="59"/>
    <w:rsid w:val="00AB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B531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531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B5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53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B531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B531C"/>
    <w:rPr>
      <w:sz w:val="18"/>
    </w:rPr>
  </w:style>
  <w:style w:type="character" w:styleId="ad">
    <w:name w:val="footnote reference"/>
    <w:basedOn w:val="a0"/>
    <w:uiPriority w:val="99"/>
    <w:unhideWhenUsed/>
    <w:rsid w:val="00AB531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B531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B531C"/>
    <w:rPr>
      <w:sz w:val="20"/>
    </w:rPr>
  </w:style>
  <w:style w:type="character" w:styleId="af0">
    <w:name w:val="endnote reference"/>
    <w:basedOn w:val="a0"/>
    <w:uiPriority w:val="99"/>
    <w:semiHidden/>
    <w:unhideWhenUsed/>
    <w:rsid w:val="00AB531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B531C"/>
    <w:pPr>
      <w:spacing w:after="57"/>
    </w:pPr>
  </w:style>
  <w:style w:type="paragraph" w:styleId="21">
    <w:name w:val="toc 2"/>
    <w:basedOn w:val="a"/>
    <w:next w:val="a"/>
    <w:uiPriority w:val="39"/>
    <w:unhideWhenUsed/>
    <w:rsid w:val="00AB531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B531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B531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B531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B531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B531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B531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B531C"/>
    <w:pPr>
      <w:spacing w:after="57"/>
      <w:ind w:left="2268"/>
    </w:pPr>
  </w:style>
  <w:style w:type="paragraph" w:styleId="af1">
    <w:name w:val="TOC Heading"/>
    <w:uiPriority w:val="39"/>
    <w:unhideWhenUsed/>
    <w:rsid w:val="00AB531C"/>
  </w:style>
  <w:style w:type="paragraph" w:styleId="af2">
    <w:name w:val="table of figures"/>
    <w:basedOn w:val="a"/>
    <w:next w:val="a"/>
    <w:uiPriority w:val="99"/>
    <w:unhideWhenUsed/>
    <w:rsid w:val="00AB531C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AB5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ing2">
    <w:name w:val="Heading 2"/>
    <w:basedOn w:val="a"/>
    <w:link w:val="22"/>
    <w:uiPriority w:val="9"/>
    <w:qFormat/>
    <w:rsid w:val="00AB5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AB5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Heading1"/>
    <w:uiPriority w:val="9"/>
    <w:rsid w:val="00AB531C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2">
    <w:name w:val="Заголовок 2 Знак"/>
    <w:basedOn w:val="a0"/>
    <w:link w:val="Heading2"/>
    <w:uiPriority w:val="9"/>
    <w:rsid w:val="00AB53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Heading3"/>
    <w:uiPriority w:val="9"/>
    <w:rsid w:val="00AB531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B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B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AB531C"/>
    <w:rPr>
      <w:color w:val="0000FF"/>
      <w:u w:val="single"/>
    </w:rPr>
  </w:style>
  <w:style w:type="paragraph" w:customStyle="1" w:styleId="ConsPlusTitlePage">
    <w:name w:val="ConsPlusTitlePage"/>
    <w:rsid w:val="00AB531C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AB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B531C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AB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AB5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697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7A2C-E682-47C1-A845-7522468E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1866</Words>
  <Characters>10638</Characters>
  <Application>Microsoft Office Word</Application>
  <DocSecurity>0</DocSecurity>
  <Lines>88</Lines>
  <Paragraphs>24</Paragraphs>
  <ScaleCrop>false</ScaleCrop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Приёмная</cp:lastModifiedBy>
  <cp:revision>17</cp:revision>
  <cp:lastPrinted>2024-01-24T12:42:00Z</cp:lastPrinted>
  <dcterms:created xsi:type="dcterms:W3CDTF">2023-09-06T13:41:00Z</dcterms:created>
  <dcterms:modified xsi:type="dcterms:W3CDTF">2024-01-24T12:42:00Z</dcterms:modified>
</cp:coreProperties>
</file>