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5B" w:rsidRDefault="00BF755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2475" cy="91440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D5B" w:rsidRDefault="00225D5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5D5B" w:rsidRDefault="00BF755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АДМИНИСТРАЦИЯ</w:t>
      </w:r>
    </w:p>
    <w:p w:rsidR="00225D5B" w:rsidRDefault="00BF7554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КРАСНОАРМЕЙСКОГО МУНИЦИПАЛЬНОГО РАЙОНА </w:t>
      </w:r>
    </w:p>
    <w:p w:rsidR="00225D5B" w:rsidRDefault="00BF7554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225D5B" w:rsidRDefault="00225D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</w:pPr>
    </w:p>
    <w:p w:rsidR="00225D5B" w:rsidRDefault="00BF7554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  <w:t>ПОСТАНОВЛЕНИЕ</w:t>
      </w:r>
    </w:p>
    <w:tbl>
      <w:tblPr>
        <w:tblW w:w="5704" w:type="dxa"/>
        <w:tblInd w:w="468" w:type="dxa"/>
        <w:tblLook w:val="04A0"/>
      </w:tblPr>
      <w:tblGrid>
        <w:gridCol w:w="536"/>
        <w:gridCol w:w="2648"/>
        <w:gridCol w:w="720"/>
        <w:gridCol w:w="1800"/>
      </w:tblGrid>
      <w:tr w:rsidR="00225D5B">
        <w:trPr>
          <w:cantSplit/>
          <w:trHeight w:val="285"/>
        </w:trPr>
        <w:tc>
          <w:tcPr>
            <w:tcW w:w="535" w:type="dxa"/>
            <w:vMerge w:val="restart"/>
            <w:vAlign w:val="bottom"/>
          </w:tcPr>
          <w:p w:rsidR="00225D5B" w:rsidRDefault="00BF755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648" w:type="dxa"/>
            <w:vMerge w:val="restart"/>
            <w:tcBorders>
              <w:bottom w:val="dotted" w:sz="4" w:space="0" w:color="000000"/>
            </w:tcBorders>
            <w:vAlign w:val="bottom"/>
          </w:tcPr>
          <w:p w:rsidR="00225D5B" w:rsidRDefault="00BF7554" w:rsidP="009B08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</w:t>
            </w:r>
            <w:r w:rsidR="009B08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октября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</w:t>
            </w:r>
            <w:r w:rsidR="009B08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20" w:type="dxa"/>
            <w:vMerge w:val="restart"/>
            <w:vAlign w:val="bottom"/>
          </w:tcPr>
          <w:p w:rsidR="00225D5B" w:rsidRDefault="00BF755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000000"/>
            </w:tcBorders>
            <w:vAlign w:val="bottom"/>
          </w:tcPr>
          <w:p w:rsidR="00225D5B" w:rsidRDefault="009B08D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</w:t>
            </w:r>
            <w:r w:rsidR="00BF755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882</w:t>
            </w:r>
          </w:p>
        </w:tc>
      </w:tr>
      <w:tr w:rsidR="00225D5B">
        <w:trPr>
          <w:cantSplit/>
          <w:trHeight w:val="450"/>
        </w:trPr>
        <w:tc>
          <w:tcPr>
            <w:tcW w:w="535" w:type="dxa"/>
            <w:vMerge/>
            <w:vAlign w:val="center"/>
          </w:tcPr>
          <w:p w:rsidR="00225D5B" w:rsidRDefault="00225D5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  <w:tcBorders>
              <w:bottom w:val="dotted" w:sz="4" w:space="0" w:color="000000"/>
            </w:tcBorders>
            <w:vAlign w:val="center"/>
          </w:tcPr>
          <w:p w:rsidR="00225D5B" w:rsidRDefault="00225D5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225D5B" w:rsidRDefault="00225D5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bottom w:val="dotted" w:sz="4" w:space="0" w:color="000000"/>
            </w:tcBorders>
            <w:vAlign w:val="center"/>
          </w:tcPr>
          <w:p w:rsidR="00225D5B" w:rsidRDefault="00225D5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225D5B" w:rsidRDefault="00BF7554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Cs/>
          <w:lang w:eastAsia="ru-RU"/>
        </w:rPr>
        <w:t xml:space="preserve">                                                                       г</w:t>
      </w:r>
      <w:proofErr w:type="gramStart"/>
      <w:r>
        <w:rPr>
          <w:rFonts w:ascii="PT Astra Serif" w:eastAsia="Times New Roman" w:hAnsi="PT Astra Serif" w:cs="Times New Roman"/>
          <w:bCs/>
          <w:lang w:eastAsia="ru-RU"/>
        </w:rPr>
        <w:t>.К</w:t>
      </w:r>
      <w:proofErr w:type="gramEnd"/>
      <w:r>
        <w:rPr>
          <w:rFonts w:ascii="PT Astra Serif" w:eastAsia="Times New Roman" w:hAnsi="PT Astra Serif" w:cs="Times New Roman"/>
          <w:bCs/>
          <w:lang w:eastAsia="ru-RU"/>
        </w:rPr>
        <w:t>расноармейск</w:t>
      </w:r>
    </w:p>
    <w:p w:rsidR="00225D5B" w:rsidRDefault="00225D5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Look w:val="01E0"/>
      </w:tblPr>
      <w:tblGrid>
        <w:gridCol w:w="9498"/>
      </w:tblGrid>
      <w:tr w:rsidR="00225D5B">
        <w:tc>
          <w:tcPr>
            <w:tcW w:w="9498" w:type="dxa"/>
          </w:tcPr>
          <w:p w:rsidR="009B08D8" w:rsidRPr="009B08D8" w:rsidRDefault="00BF7554" w:rsidP="009B08D8">
            <w:pPr>
              <w:pStyle w:val="ConsPlusNormal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B08D8">
              <w:rPr>
                <w:rFonts w:ascii="PT Astra Serif" w:eastAsiaTheme="minorEastAsia" w:hAnsi="PT Astra Serif"/>
                <w:sz w:val="28"/>
                <w:szCs w:val="28"/>
              </w:rPr>
              <w:t>О</w:t>
            </w:r>
            <w:r w:rsidR="009B08D8" w:rsidRPr="009B08D8">
              <w:rPr>
                <w:rFonts w:ascii="PT Astra Serif" w:eastAsiaTheme="minorEastAsia" w:hAnsi="PT Astra Serif"/>
                <w:sz w:val="28"/>
                <w:szCs w:val="28"/>
              </w:rPr>
              <w:t xml:space="preserve"> </w:t>
            </w:r>
            <w:r w:rsidRPr="009B08D8">
              <w:rPr>
                <w:rFonts w:ascii="PT Astra Serif" w:eastAsiaTheme="minorEastAsia" w:hAnsi="PT Astra Serif"/>
                <w:sz w:val="28"/>
                <w:szCs w:val="28"/>
              </w:rPr>
              <w:t xml:space="preserve"> внесении</w:t>
            </w:r>
            <w:r w:rsidR="009B08D8" w:rsidRPr="009B08D8">
              <w:rPr>
                <w:rFonts w:ascii="PT Astra Serif" w:eastAsiaTheme="minorEastAsia" w:hAnsi="PT Astra Serif"/>
                <w:sz w:val="28"/>
                <w:szCs w:val="28"/>
              </w:rPr>
              <w:t xml:space="preserve">  </w:t>
            </w:r>
            <w:r w:rsidRPr="009B08D8">
              <w:rPr>
                <w:rFonts w:ascii="PT Astra Serif" w:eastAsiaTheme="minorEastAsia" w:hAnsi="PT Astra Serif"/>
                <w:sz w:val="28"/>
                <w:szCs w:val="28"/>
              </w:rPr>
              <w:t xml:space="preserve"> изменений</w:t>
            </w:r>
            <w:r w:rsidR="009B08D8" w:rsidRPr="009B08D8">
              <w:rPr>
                <w:rFonts w:ascii="PT Astra Serif" w:eastAsiaTheme="minorEastAsia" w:hAnsi="PT Astra Serif"/>
                <w:sz w:val="28"/>
                <w:szCs w:val="28"/>
              </w:rPr>
              <w:t xml:space="preserve"> </w:t>
            </w:r>
            <w:r w:rsidRPr="009B08D8">
              <w:rPr>
                <w:rFonts w:ascii="PT Astra Serif" w:eastAsiaTheme="minorEastAsia" w:hAnsi="PT Astra Serif"/>
                <w:sz w:val="28"/>
                <w:szCs w:val="28"/>
              </w:rPr>
              <w:t xml:space="preserve"> в </w:t>
            </w:r>
            <w:r w:rsidR="009B08D8" w:rsidRPr="009B08D8">
              <w:rPr>
                <w:rFonts w:ascii="PT Astra Serif" w:eastAsiaTheme="minorEastAsia" w:hAnsi="PT Astra Serif"/>
                <w:sz w:val="28"/>
                <w:szCs w:val="28"/>
              </w:rPr>
              <w:t xml:space="preserve"> </w:t>
            </w:r>
            <w:r w:rsidRPr="009B08D8">
              <w:rPr>
                <w:rFonts w:ascii="PT Astra Serif" w:eastAsiaTheme="minorEastAsia" w:hAnsi="PT Astra Serif"/>
                <w:sz w:val="28"/>
                <w:szCs w:val="28"/>
              </w:rPr>
              <w:t>муниципальную</w:t>
            </w:r>
            <w:r w:rsidR="009B08D8" w:rsidRPr="009B08D8">
              <w:rPr>
                <w:rFonts w:ascii="PT Astra Serif" w:eastAsiaTheme="minorEastAsia" w:hAnsi="PT Astra Serif"/>
                <w:sz w:val="28"/>
                <w:szCs w:val="28"/>
              </w:rPr>
              <w:t xml:space="preserve"> </w:t>
            </w:r>
            <w:r w:rsidRPr="009B08D8">
              <w:rPr>
                <w:rFonts w:ascii="PT Astra Serif" w:eastAsiaTheme="minorEastAsia" w:hAnsi="PT Astra Serif"/>
                <w:sz w:val="28"/>
                <w:szCs w:val="28"/>
              </w:rPr>
              <w:t xml:space="preserve"> </w:t>
            </w:r>
            <w:r w:rsidRPr="009B08D8">
              <w:rPr>
                <w:rFonts w:ascii="PT Astra Serif" w:eastAsiaTheme="minorEastAsia" w:hAnsi="PT Astra Serif"/>
                <w:sz w:val="28"/>
                <w:szCs w:val="28"/>
              </w:rPr>
              <w:t xml:space="preserve">программу </w:t>
            </w:r>
          </w:p>
          <w:p w:rsidR="009B08D8" w:rsidRPr="009B08D8" w:rsidRDefault="00BF7554" w:rsidP="009B08D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B08D8">
              <w:rPr>
                <w:rFonts w:ascii="PT Astra Serif" w:hAnsi="PT Astra Serif"/>
                <w:sz w:val="28"/>
                <w:szCs w:val="28"/>
              </w:rPr>
              <w:t xml:space="preserve">«Социальная </w:t>
            </w:r>
            <w:r w:rsidR="009B08D8" w:rsidRPr="009B08D8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9B08D8">
              <w:rPr>
                <w:rFonts w:ascii="PT Astra Serif" w:hAnsi="PT Astra Serif"/>
                <w:sz w:val="28"/>
                <w:szCs w:val="28"/>
              </w:rPr>
              <w:t>поддержка</w:t>
            </w:r>
            <w:r w:rsidR="009B08D8" w:rsidRPr="009B08D8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9B08D8">
              <w:rPr>
                <w:rFonts w:ascii="PT Astra Serif" w:hAnsi="PT Astra Serif"/>
                <w:sz w:val="28"/>
                <w:szCs w:val="28"/>
              </w:rPr>
              <w:t xml:space="preserve"> граждан</w:t>
            </w:r>
            <w:r w:rsidR="009B08D8" w:rsidRPr="009B08D8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9B08D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9B08D8">
              <w:rPr>
                <w:rFonts w:ascii="PT Astra Serif" w:hAnsi="PT Astra Serif"/>
                <w:sz w:val="28"/>
                <w:szCs w:val="28"/>
              </w:rPr>
              <w:t>Красноармейского</w:t>
            </w:r>
            <w:proofErr w:type="gramEnd"/>
            <w:r w:rsidRPr="009B08D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B08D8" w:rsidRPr="009B08D8" w:rsidRDefault="00BF7554" w:rsidP="009B08D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B08D8">
              <w:rPr>
                <w:rFonts w:ascii="PT Astra Serif" w:hAnsi="PT Astra Serif"/>
                <w:sz w:val="28"/>
                <w:szCs w:val="28"/>
              </w:rPr>
              <w:t xml:space="preserve">муниципального района на среднесрочную перспективу </w:t>
            </w:r>
          </w:p>
          <w:p w:rsidR="00225D5B" w:rsidRPr="009B08D8" w:rsidRDefault="00BF7554" w:rsidP="009B08D8">
            <w:pPr>
              <w:pStyle w:val="ConsPlusNormal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B08D8">
              <w:rPr>
                <w:rFonts w:ascii="PT Astra Serif" w:hAnsi="PT Astra Serif"/>
                <w:sz w:val="28"/>
                <w:szCs w:val="28"/>
              </w:rPr>
              <w:t xml:space="preserve">(2023-2025 </w:t>
            </w:r>
            <w:r w:rsidRPr="009B08D8">
              <w:rPr>
                <w:rFonts w:ascii="PT Astra Serif" w:hAnsi="PT Astra Serif"/>
                <w:sz w:val="28"/>
                <w:szCs w:val="28"/>
              </w:rPr>
              <w:t>годы)»</w:t>
            </w:r>
          </w:p>
        </w:tc>
      </w:tr>
    </w:tbl>
    <w:p w:rsidR="00225D5B" w:rsidRDefault="00225D5B">
      <w:pPr>
        <w:spacing w:after="0" w:line="240" w:lineRule="auto"/>
        <w:rPr>
          <w:rFonts w:ascii="PT Astra Serif" w:eastAsiaTheme="minorEastAsia" w:hAnsi="PT Astra Serif"/>
          <w:sz w:val="27"/>
          <w:szCs w:val="27"/>
          <w:lang w:eastAsia="ru-RU"/>
        </w:rPr>
      </w:pPr>
    </w:p>
    <w:p w:rsidR="00225D5B" w:rsidRDefault="00BF7554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7"/>
          <w:szCs w:val="27"/>
          <w:lang w:eastAsia="ru-RU"/>
        </w:rPr>
        <w:tab/>
      </w: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>В соответствии с ФЗ-131 от 06.10.2003 (в ред. 04.08.2023)</w:t>
      </w:r>
      <w:r>
        <w:rPr>
          <w:rFonts w:ascii="PT Astra Serif" w:eastAsiaTheme="minorEastAsia" w:hAnsi="PT Astra Serif" w:cs="Times New Roman"/>
          <w:color w:val="000000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PT Astra Serif" w:eastAsiaTheme="minorEastAsia" w:hAnsi="PT Astra Serif" w:cs="Times New Roman"/>
          <w:color w:val="000000"/>
          <w:sz w:val="28"/>
          <w:szCs w:val="28"/>
          <w:lang w:eastAsia="ru-RU"/>
        </w:rPr>
        <w:t xml:space="preserve"> (с </w:t>
      </w:r>
      <w:proofErr w:type="spellStart"/>
      <w:r>
        <w:rPr>
          <w:rFonts w:ascii="PT Astra Serif" w:eastAsiaTheme="minorEastAsia" w:hAnsi="PT Astra Serif" w:cs="Times New Roman"/>
          <w:color w:val="000000"/>
          <w:sz w:val="28"/>
          <w:szCs w:val="28"/>
          <w:lang w:eastAsia="ru-RU"/>
        </w:rPr>
        <w:t>изм</w:t>
      </w:r>
      <w:proofErr w:type="spellEnd"/>
      <w:r>
        <w:rPr>
          <w:rFonts w:ascii="PT Astra Serif" w:eastAsiaTheme="minorEastAsia" w:hAnsi="PT Astra Serif" w:cs="Times New Roman"/>
          <w:color w:val="000000"/>
          <w:sz w:val="28"/>
          <w:szCs w:val="28"/>
          <w:lang w:eastAsia="ru-RU"/>
        </w:rPr>
        <w:t>. и доп., вступ. в силу с 01.10.2023),</w:t>
      </w: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Уставом Красноармейского муниципального района администрация Красноармейского муниципального района Саратовской области ПОСТАНОВЛЯЕТ:</w:t>
      </w:r>
    </w:p>
    <w:p w:rsidR="00225D5B" w:rsidRDefault="00BF7554">
      <w:pPr>
        <w:pStyle w:val="a8"/>
        <w:numPr>
          <w:ilvl w:val="0"/>
          <w:numId w:val="1"/>
        </w:numPr>
        <w:spacing w:line="240" w:lineRule="auto"/>
        <w:ind w:left="0"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Внести в муниципальную программу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«Социальная поддержка граждан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Красноармейского муниципального района на среднесрочную перспективу (2023-2025 годы)»</w:t>
      </w: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утвержденную постановлением администрации Красноармейского муниципального района от 20 декабря 2022 года № 1165 «</w:t>
      </w:r>
      <w:r>
        <w:rPr>
          <w:rFonts w:ascii="PT Astra Serif" w:eastAsiaTheme="minorEastAsia" w:hAnsi="PT Astra Serif" w:cs="PT Astra Serif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«Социальная поддержка граждан Красноармейского муниципального района </w:t>
      </w:r>
      <w:r>
        <w:rPr>
          <w:rFonts w:ascii="PT Astra Serif" w:eastAsiaTheme="minorEastAsia" w:hAnsi="PT Astra Serif" w:cs="PT Astra Serif"/>
          <w:color w:val="000000"/>
          <w:sz w:val="28"/>
          <w:szCs w:val="28"/>
          <w:lang w:eastAsia="ru-RU"/>
        </w:rPr>
        <w:t>на среднесрочную перспективу (2023-2025 годы)» (</w:t>
      </w:r>
      <w:r w:rsidR="009B08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="009B08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изм</w:t>
      </w:r>
      <w:proofErr w:type="spellEnd"/>
      <w:r w:rsidR="009B08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от 11 сентября 2023г.№644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</w:t>
      </w:r>
      <w:r>
        <w:rPr>
          <w:rFonts w:ascii="PT Astra Serif" w:eastAsiaTheme="minorEastAsia" w:hAnsi="PT Astra Serif" w:cs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225D5B" w:rsidRDefault="00BF7554">
      <w:pPr>
        <w:pStyle w:val="a8"/>
        <w:numPr>
          <w:ilvl w:val="1"/>
          <w:numId w:val="2"/>
        </w:numPr>
        <w:spacing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>В Паспорте муниципальной программы строку «Объемы финансового обеспечения муниципальной програм</w:t>
      </w: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мы» изложить в новой редакции: </w:t>
      </w:r>
    </w:p>
    <w:tbl>
      <w:tblPr>
        <w:tblW w:w="10490" w:type="dxa"/>
        <w:tblInd w:w="-147" w:type="dxa"/>
        <w:tblLook w:val="04A0"/>
      </w:tblPr>
      <w:tblGrid>
        <w:gridCol w:w="3736"/>
        <w:gridCol w:w="1264"/>
        <w:gridCol w:w="1693"/>
        <w:gridCol w:w="1829"/>
        <w:gridCol w:w="1968"/>
      </w:tblGrid>
      <w:tr w:rsidR="00225D5B">
        <w:trPr>
          <w:trHeight w:val="441"/>
        </w:trPr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ab"/>
              <w:jc w:val="left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ab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расходы (тыс. руб.)</w:t>
            </w:r>
          </w:p>
        </w:tc>
      </w:tr>
      <w:tr w:rsidR="00225D5B">
        <w:trPr>
          <w:trHeight w:val="685"/>
        </w:trPr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225D5B">
            <w:pPr>
              <w:pStyle w:val="ab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ab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ab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ab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2025</w:t>
            </w:r>
          </w:p>
        </w:tc>
      </w:tr>
      <w:tr w:rsidR="00225D5B">
        <w:trPr>
          <w:trHeight w:val="685"/>
        </w:trPr>
        <w:tc>
          <w:tcPr>
            <w:tcW w:w="3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ab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ab"/>
              <w:jc w:val="center"/>
              <w:rPr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8659,92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widowControl w:val="0"/>
              <w:rPr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2875,18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widowControl w:val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2882,37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widowControl w:val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2902,37</w:t>
            </w:r>
          </w:p>
        </w:tc>
      </w:tr>
      <w:tr w:rsidR="00225D5B">
        <w:trPr>
          <w:trHeight w:val="685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ab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федеральный бюджет (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ab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225D5B">
        <w:trPr>
          <w:trHeight w:val="685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ab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областной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бюджет (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ab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71447,8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widowControl w:val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26374,9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widowControl w:val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22064,9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widowControl w:val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23008,0</w:t>
            </w:r>
          </w:p>
        </w:tc>
      </w:tr>
      <w:tr w:rsidR="00225D5B">
        <w:trPr>
          <w:trHeight w:val="685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ab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внебюджетные источники (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ab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225D5B" w:rsidRDefault="00BF7554">
      <w:pPr>
        <w:pStyle w:val="a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1.2. В пункте </w:t>
      </w:r>
      <w:r>
        <w:rPr>
          <w:rFonts w:ascii="PT Astra Serif" w:hAnsi="PT Astra Serif"/>
          <w:sz w:val="28"/>
          <w:szCs w:val="28"/>
          <w:lang w:val="en-US"/>
        </w:rPr>
        <w:t>V</w:t>
      </w:r>
      <w:r>
        <w:rPr>
          <w:rFonts w:ascii="PT Astra Serif" w:hAnsi="PT Astra Serif"/>
          <w:sz w:val="28"/>
          <w:szCs w:val="28"/>
        </w:rPr>
        <w:t xml:space="preserve">. «Ресурсное обеспечение Программы» изложить в новой редакции: </w:t>
      </w:r>
    </w:p>
    <w:p w:rsidR="00225D5B" w:rsidRDefault="00BF7554">
      <w:pPr>
        <w:pStyle w:val="a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«Общий объем финансирования Программы в 2023 – 2025 годах за счет средств местного бюджета Красноармейского муниципального района составит </w:t>
      </w:r>
      <w:r>
        <w:rPr>
          <w:rFonts w:ascii="PT Astra Serif" w:hAnsi="PT Astra Serif"/>
          <w:b/>
          <w:bCs/>
          <w:sz w:val="28"/>
          <w:szCs w:val="28"/>
        </w:rPr>
        <w:t>8659,92</w:t>
      </w:r>
      <w:r>
        <w:rPr>
          <w:rFonts w:ascii="PT Astra Serif" w:hAnsi="PT Astra Serif"/>
          <w:sz w:val="28"/>
          <w:szCs w:val="28"/>
        </w:rPr>
        <w:t xml:space="preserve"> тыс. руб., в том числе по годам:</w:t>
      </w:r>
    </w:p>
    <w:p w:rsidR="00225D5B" w:rsidRDefault="00BF7554">
      <w:pPr>
        <w:pStyle w:val="a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2023 год -     </w:t>
      </w:r>
      <w:r>
        <w:rPr>
          <w:rFonts w:ascii="PT Astra Serif" w:hAnsi="PT Astra Serif"/>
          <w:b/>
          <w:bCs/>
          <w:sz w:val="28"/>
          <w:szCs w:val="28"/>
        </w:rPr>
        <w:t xml:space="preserve">2875,18 </w:t>
      </w:r>
      <w:r>
        <w:rPr>
          <w:rFonts w:ascii="PT Astra Serif" w:hAnsi="PT Astra Serif"/>
          <w:sz w:val="28"/>
          <w:szCs w:val="28"/>
        </w:rPr>
        <w:t>тыс. рублей</w:t>
      </w:r>
    </w:p>
    <w:p w:rsidR="00225D5B" w:rsidRDefault="00BF7554">
      <w:pPr>
        <w:pStyle w:val="a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2024 год -     2882,37   тыс. рублей</w:t>
      </w:r>
    </w:p>
    <w:p w:rsidR="00225D5B" w:rsidRDefault="00BF7554">
      <w:pPr>
        <w:pStyle w:val="a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2025</w:t>
      </w:r>
      <w:r>
        <w:rPr>
          <w:rFonts w:ascii="PT Astra Serif" w:hAnsi="PT Astra Serif"/>
          <w:sz w:val="28"/>
          <w:szCs w:val="28"/>
        </w:rPr>
        <w:t xml:space="preserve"> год -     2902,37 тыс. рублей.</w:t>
      </w:r>
    </w:p>
    <w:p w:rsidR="00225D5B" w:rsidRPr="009B08D8" w:rsidRDefault="00BF7554" w:rsidP="009B08D8">
      <w:pPr>
        <w:pStyle w:val="ConsPlusTitle"/>
        <w:numPr>
          <w:ilvl w:val="1"/>
          <w:numId w:val="3"/>
        </w:numPr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9B08D8">
        <w:rPr>
          <w:rFonts w:ascii="PT Astra Serif" w:eastAsiaTheme="minorEastAsia" w:hAnsi="PT Astra Serif" w:cs="Times New Roman"/>
          <w:b w:val="0"/>
          <w:sz w:val="28"/>
          <w:szCs w:val="28"/>
        </w:rPr>
        <w:t xml:space="preserve"> В таблице «Сведения об объемах и источниках финансового обеспечения муниципальной программы» п. 5 изложить в новой редакции: </w:t>
      </w:r>
    </w:p>
    <w:p w:rsidR="00225D5B" w:rsidRDefault="00BF7554">
      <w:pPr>
        <w:pStyle w:val="ConsPlusTitle"/>
        <w:ind w:left="1085"/>
        <w:jc w:val="both"/>
        <w:rPr>
          <w:rFonts w:ascii="PT Astra Serif" w:eastAsiaTheme="minorEastAsia" w:hAnsi="PT Astra Serif" w:cs="Times New Roman"/>
          <w:sz w:val="28"/>
          <w:szCs w:val="28"/>
        </w:rPr>
      </w:pPr>
      <w:r>
        <w:rPr>
          <w:rFonts w:ascii="PT Astra Serif" w:eastAsiaTheme="minorEastAsia" w:hAnsi="PT Astra Serif" w:cs="Times New Roman"/>
          <w:b w:val="0"/>
          <w:sz w:val="28"/>
          <w:szCs w:val="28"/>
        </w:rPr>
        <w:t xml:space="preserve">  </w:t>
      </w:r>
    </w:p>
    <w:tbl>
      <w:tblPr>
        <w:tblW w:w="11340" w:type="dxa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9"/>
        <w:gridCol w:w="3331"/>
        <w:gridCol w:w="1273"/>
        <w:gridCol w:w="1179"/>
        <w:gridCol w:w="1179"/>
        <w:gridCol w:w="1179"/>
      </w:tblGrid>
      <w:tr w:rsidR="00225D5B">
        <w:trPr>
          <w:trHeight w:val="18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ConsPlusNormal"/>
              <w:jc w:val="center"/>
              <w:rPr>
                <w:rFonts w:ascii="PT Astra Serif" w:hAnsi="PT Astra Serif"/>
                <w:b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Наименование основного мероприятия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Ответственный исполнитель, соисполнитель, участник государс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твенной программы (соисполнитель подпрограммы) (далее - исполнитель)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ConsPlusNormal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Объемы финансового обеспечения - всего, </w:t>
            </w:r>
          </w:p>
          <w:p w:rsidR="00225D5B" w:rsidRDefault="00BF7554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  <w:p w:rsidR="00225D5B" w:rsidRDefault="00BF7554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Объемы финансового обеспечения - всего, </w:t>
            </w:r>
          </w:p>
          <w:p w:rsidR="00225D5B" w:rsidRDefault="00BF7554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  <w:p w:rsidR="00225D5B" w:rsidRDefault="00BF7554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2024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Объемы финансового обеспечения -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всего, </w:t>
            </w:r>
          </w:p>
          <w:p w:rsidR="00225D5B" w:rsidRDefault="00BF7554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  <w:p w:rsidR="00225D5B" w:rsidRDefault="00BF7554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2025 г</w:t>
            </w:r>
          </w:p>
        </w:tc>
      </w:tr>
    </w:tbl>
    <w:p w:rsidR="00225D5B" w:rsidRDefault="00225D5B">
      <w:pPr>
        <w:pStyle w:val="ConsPlusTitle"/>
        <w:ind w:left="1430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tbl>
      <w:tblPr>
        <w:tblW w:w="11273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4"/>
        <w:gridCol w:w="3402"/>
        <w:gridCol w:w="1275"/>
        <w:gridCol w:w="1134"/>
        <w:gridCol w:w="1134"/>
        <w:gridCol w:w="1134"/>
      </w:tblGrid>
      <w:tr w:rsidR="00225D5B">
        <w:trPr>
          <w:trHeight w:val="105"/>
        </w:trPr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widowControl w:val="0"/>
              <w:jc w:val="both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 xml:space="preserve">Субсидии из бюджета КМР для Красноармейской районной организации ветеранов (пенсионеров) войны, труда, Вооружённых Сил и правоохранительных органов, в целях возмещения затрат, связанных с подпиской газеты Красноармейского </w:t>
            </w:r>
            <w:r>
              <w:rPr>
                <w:rFonts w:ascii="PT Astra Serif" w:hAnsi="PT Astra Serif" w:cs="PT Astra Serif"/>
                <w:bCs/>
              </w:rPr>
              <w:t>района Саратовской области</w:t>
            </w:r>
          </w:p>
          <w:p w:rsidR="00225D5B" w:rsidRDefault="00BF7554">
            <w:pPr>
              <w:widowControl w:val="0"/>
              <w:spacing w:after="75"/>
              <w:jc w:val="both"/>
              <w:textAlignment w:val="baseline"/>
              <w:rPr>
                <w:rFonts w:ascii="PT Astra Serif" w:hAnsi="PT Astra Serif"/>
                <w:bCs/>
              </w:rPr>
            </w:pPr>
            <w:r>
              <w:rPr>
                <w:rFonts w:ascii="PT Astra Serif" w:eastAsia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«Новая жизнь»;</w:t>
            </w:r>
          </w:p>
          <w:p w:rsidR="00225D5B" w:rsidRDefault="00225D5B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Красноармейского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ab"/>
              <w:jc w:val="center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225D5B">
            <w:pPr>
              <w:pStyle w:val="ab"/>
              <w:snapToGrid w:val="0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</w:p>
          <w:p w:rsidR="00225D5B" w:rsidRDefault="00BF7554">
            <w:pPr>
              <w:jc w:val="center"/>
              <w:rPr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225D5B">
            <w:pPr>
              <w:pStyle w:val="ab"/>
              <w:snapToGrid w:val="0"/>
              <w:jc w:val="center"/>
              <w:rPr>
                <w:rFonts w:ascii="PT Astra Serif" w:hAnsi="PT Astra Serif" w:cs="Times New Roman"/>
                <w:bCs/>
                <w:sz w:val="22"/>
                <w:szCs w:val="22"/>
              </w:rPr>
            </w:pPr>
          </w:p>
          <w:p w:rsidR="00225D5B" w:rsidRDefault="00BF7554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225D5B">
            <w:pPr>
              <w:pStyle w:val="ab"/>
              <w:snapToGrid w:val="0"/>
              <w:jc w:val="center"/>
              <w:rPr>
                <w:rFonts w:ascii="PT Astra Serif" w:hAnsi="PT Astra Serif" w:cs="Times New Roman"/>
                <w:bCs/>
                <w:sz w:val="22"/>
                <w:szCs w:val="22"/>
              </w:rPr>
            </w:pPr>
          </w:p>
          <w:p w:rsidR="00225D5B" w:rsidRDefault="00BF7554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120,0</w:t>
            </w:r>
          </w:p>
        </w:tc>
      </w:tr>
      <w:tr w:rsidR="00225D5B">
        <w:trPr>
          <w:trHeight w:val="105"/>
        </w:trPr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225D5B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225D5B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ab"/>
              <w:jc w:val="center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225D5B">
            <w:pPr>
              <w:pStyle w:val="ab"/>
              <w:snapToGrid w:val="0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</w:p>
          <w:p w:rsidR="00225D5B" w:rsidRDefault="00BF7554">
            <w:pPr>
              <w:jc w:val="center"/>
              <w:rPr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225D5B">
            <w:pPr>
              <w:pStyle w:val="ab"/>
              <w:snapToGrid w:val="0"/>
              <w:jc w:val="center"/>
              <w:rPr>
                <w:rFonts w:ascii="PT Astra Serif" w:hAnsi="PT Astra Serif" w:cs="Times New Roman"/>
                <w:bCs/>
                <w:sz w:val="22"/>
                <w:szCs w:val="22"/>
              </w:rPr>
            </w:pPr>
          </w:p>
          <w:p w:rsidR="00225D5B" w:rsidRDefault="00BF7554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225D5B">
            <w:pPr>
              <w:pStyle w:val="ab"/>
              <w:snapToGrid w:val="0"/>
              <w:jc w:val="center"/>
              <w:rPr>
                <w:rFonts w:ascii="PT Astra Serif" w:hAnsi="PT Astra Serif" w:cs="Times New Roman"/>
                <w:bCs/>
                <w:sz w:val="22"/>
                <w:szCs w:val="22"/>
              </w:rPr>
            </w:pPr>
          </w:p>
          <w:p w:rsidR="00225D5B" w:rsidRDefault="00BF7554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120,0</w:t>
            </w:r>
          </w:p>
        </w:tc>
      </w:tr>
      <w:tr w:rsidR="00225D5B">
        <w:trPr>
          <w:trHeight w:val="105"/>
        </w:trPr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225D5B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225D5B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pStyle w:val="ab"/>
              <w:jc w:val="center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5B" w:rsidRDefault="00BF7554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0,0</w:t>
            </w:r>
          </w:p>
        </w:tc>
      </w:tr>
    </w:tbl>
    <w:p w:rsidR="00225D5B" w:rsidRDefault="00BF7554">
      <w:pPr>
        <w:spacing w:line="240" w:lineRule="auto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>2</w:t>
      </w:r>
      <w:r>
        <w:rPr>
          <w:rFonts w:ascii="PT Astra Serif" w:eastAsiaTheme="minorEastAsia" w:hAnsi="PT Astra Serif"/>
          <w:sz w:val="28"/>
          <w:szCs w:val="28"/>
          <w:lang w:eastAsia="ru-RU"/>
        </w:rPr>
        <w:t>.</w:t>
      </w:r>
      <w:r>
        <w:rPr>
          <w:rFonts w:ascii="PT Astra Serif" w:hAnsi="PT Astra Serif" w:cs="Times New Roman"/>
          <w:sz w:val="28"/>
        </w:rPr>
        <w:t xml:space="preserve">Организационно-контрольному отделу администрации </w:t>
      </w:r>
      <w:r>
        <w:rPr>
          <w:rFonts w:ascii="PT Astra Serif" w:hAnsi="PT Astra Serif" w:cs="Times New Roman"/>
          <w:sz w:val="28"/>
        </w:rPr>
        <w:t>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информационно-телекоммуникационной сети «Интернет» (</w:t>
      </w:r>
      <w:proofErr w:type="spellStart"/>
      <w:r>
        <w:rPr>
          <w:rFonts w:ascii="PT Astra Serif" w:hAnsi="PT Astra Serif" w:cs="Times New Roman"/>
          <w:sz w:val="28"/>
          <w:lang w:val="en-US"/>
        </w:rPr>
        <w:t>krasnoarmeysk</w:t>
      </w:r>
      <w:proofErr w:type="spellEnd"/>
      <w:r>
        <w:rPr>
          <w:rFonts w:ascii="PT Astra Serif" w:hAnsi="PT Astra Serif" w:cs="Times New Roman"/>
          <w:sz w:val="28"/>
        </w:rPr>
        <w:t>64</w:t>
      </w:r>
      <w:r>
        <w:rPr>
          <w:rFonts w:ascii="PT Astra Serif" w:hAnsi="PT Astra Serif" w:cs="Times New Roman"/>
          <w:sz w:val="28"/>
        </w:rPr>
        <w:t>.</w:t>
      </w:r>
      <w:proofErr w:type="spellStart"/>
      <w:r>
        <w:rPr>
          <w:rFonts w:ascii="PT Astra Serif" w:hAnsi="PT Astra Serif" w:cs="Times New Roman"/>
          <w:sz w:val="28"/>
          <w:lang w:val="en-US"/>
        </w:rPr>
        <w:t>ru</w:t>
      </w:r>
      <w:proofErr w:type="spellEnd"/>
      <w:r>
        <w:rPr>
          <w:rFonts w:ascii="PT Astra Serif" w:hAnsi="PT Astra Serif" w:cs="Times New Roman"/>
          <w:sz w:val="28"/>
        </w:rPr>
        <w:t>);</w:t>
      </w:r>
    </w:p>
    <w:p w:rsidR="00225D5B" w:rsidRDefault="00BF7554">
      <w:pPr>
        <w:spacing w:line="240" w:lineRule="auto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 xml:space="preserve">3. Настоящее постановление вступает в силу с </w:t>
      </w:r>
      <w:r w:rsidR="009B08D8">
        <w:rPr>
          <w:rFonts w:ascii="PT Astra Serif" w:hAnsi="PT Astra Serif" w:cs="Times New Roman"/>
          <w:sz w:val="28"/>
        </w:rPr>
        <w:t>момента</w:t>
      </w:r>
      <w:r>
        <w:rPr>
          <w:rFonts w:ascii="PT Astra Serif" w:hAnsi="PT Astra Serif" w:cs="Times New Roman"/>
          <w:sz w:val="28"/>
        </w:rPr>
        <w:t xml:space="preserve"> его официального опубликования (обнародования);</w:t>
      </w:r>
    </w:p>
    <w:p w:rsidR="00225D5B" w:rsidRDefault="00BF7554">
      <w:pPr>
        <w:tabs>
          <w:tab w:val="left" w:pos="6712"/>
        </w:tabs>
        <w:spacing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 Наумову </w:t>
      </w: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>Е.В.</w:t>
      </w:r>
    </w:p>
    <w:tbl>
      <w:tblPr>
        <w:tblW w:w="10490" w:type="dxa"/>
        <w:tblInd w:w="-176" w:type="dxa"/>
        <w:tblLook w:val="04A0"/>
      </w:tblPr>
      <w:tblGrid>
        <w:gridCol w:w="10490"/>
      </w:tblGrid>
      <w:tr w:rsidR="00225D5B" w:rsidTr="009B08D8">
        <w:tc>
          <w:tcPr>
            <w:tcW w:w="10490" w:type="dxa"/>
          </w:tcPr>
          <w:p w:rsidR="009B08D8" w:rsidRDefault="009B08D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</w:pPr>
          </w:p>
          <w:p w:rsidR="00225D5B" w:rsidRDefault="00BF7554" w:rsidP="009B08D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  <w:t xml:space="preserve">Глава </w:t>
            </w:r>
            <w:proofErr w:type="gramStart"/>
            <w:r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  <w:t>Красноармейского</w:t>
            </w:r>
            <w:proofErr w:type="gramEnd"/>
          </w:p>
          <w:p w:rsidR="00225D5B" w:rsidRDefault="00BF755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  <w:t xml:space="preserve">муниципального района                                                                       </w:t>
            </w:r>
            <w:r w:rsidR="009B08D8"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  <w:t xml:space="preserve">               </w:t>
            </w:r>
            <w:r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  <w:t>А.И. Зотов</w:t>
            </w:r>
          </w:p>
        </w:tc>
      </w:tr>
    </w:tbl>
    <w:p w:rsidR="00225D5B" w:rsidRDefault="00225D5B">
      <w:pPr>
        <w:rPr>
          <w:rFonts w:ascii="PT Astra Serif" w:hAnsi="PT Astra Serif"/>
        </w:rPr>
      </w:pPr>
    </w:p>
    <w:sectPr w:rsidR="00225D5B" w:rsidSect="00225D5B">
      <w:pgSz w:w="11906" w:h="16838"/>
      <w:pgMar w:top="567" w:right="850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0E5"/>
    <w:multiLevelType w:val="multilevel"/>
    <w:tmpl w:val="09AA07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546D19"/>
    <w:multiLevelType w:val="multilevel"/>
    <w:tmpl w:val="5E52FFA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2">
    <w:nsid w:val="63C36B5C"/>
    <w:multiLevelType w:val="multilevel"/>
    <w:tmpl w:val="2FEE4064"/>
    <w:lvl w:ilvl="0">
      <w:start w:val="1"/>
      <w:numFmt w:val="decimal"/>
      <w:lvlText w:val="%1."/>
      <w:lvlJc w:val="left"/>
      <w:pPr>
        <w:tabs>
          <w:tab w:val="num" w:pos="0"/>
        </w:tabs>
        <w:ind w:left="1380" w:hanging="67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5" w:hanging="2160"/>
      </w:pPr>
    </w:lvl>
  </w:abstractNum>
  <w:abstractNum w:abstractNumId="3">
    <w:nsid w:val="66BC797F"/>
    <w:multiLevelType w:val="multilevel"/>
    <w:tmpl w:val="974A6FDE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b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1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9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40" w:hanging="2160"/>
      </w:pPr>
      <w:rPr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25D5B"/>
    <w:rsid w:val="00225D5B"/>
    <w:rsid w:val="009B08D8"/>
    <w:rsid w:val="00B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3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225D5B"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character" w:customStyle="1" w:styleId="a5">
    <w:name w:val="Текст выноски Знак"/>
    <w:basedOn w:val="a0"/>
    <w:uiPriority w:val="99"/>
    <w:semiHidden/>
    <w:qFormat/>
    <w:rsid w:val="00AA6E14"/>
    <w:rPr>
      <w:rFonts w:ascii="Segoe UI" w:hAnsi="Segoe UI" w:cs="Segoe UI"/>
      <w:sz w:val="18"/>
      <w:szCs w:val="18"/>
    </w:rPr>
  </w:style>
  <w:style w:type="paragraph" w:customStyle="1" w:styleId="a3">
    <w:name w:val="Заголовок"/>
    <w:basedOn w:val="a"/>
    <w:next w:val="a4"/>
    <w:qFormat/>
    <w:rsid w:val="00225D5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225D5B"/>
    <w:pPr>
      <w:spacing w:after="140"/>
    </w:pPr>
  </w:style>
  <w:style w:type="paragraph" w:styleId="a6">
    <w:name w:val="List"/>
    <w:basedOn w:val="a4"/>
    <w:rsid w:val="00225D5B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225D5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225D5B"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B41839"/>
    <w:pPr>
      <w:ind w:left="720"/>
      <w:contextualSpacing/>
    </w:pPr>
  </w:style>
  <w:style w:type="paragraph" w:customStyle="1" w:styleId="ConsPlusNormal">
    <w:name w:val="ConsPlusNormal"/>
    <w:qFormat/>
    <w:rsid w:val="00B41839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9">
    <w:name w:val="No Spacing"/>
    <w:uiPriority w:val="1"/>
    <w:qFormat/>
    <w:rsid w:val="00B41839"/>
    <w:rPr>
      <w:rFonts w:cs="Times New Roman"/>
      <w:sz w:val="22"/>
    </w:rPr>
  </w:style>
  <w:style w:type="paragraph" w:styleId="aa">
    <w:name w:val="Balloon Text"/>
    <w:basedOn w:val="a"/>
    <w:uiPriority w:val="99"/>
    <w:semiHidden/>
    <w:unhideWhenUsed/>
    <w:qFormat/>
    <w:rsid w:val="00AA6E1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Нормальный (таблица)"/>
    <w:basedOn w:val="a"/>
    <w:next w:val="a"/>
    <w:uiPriority w:val="99"/>
    <w:qFormat/>
    <w:rsid w:val="00633E95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8E1841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ac">
    <w:name w:val="Содержимое таблицы"/>
    <w:basedOn w:val="a"/>
    <w:qFormat/>
    <w:rsid w:val="00225D5B"/>
    <w:pPr>
      <w:suppressLineNumbers/>
    </w:pPr>
  </w:style>
  <w:style w:type="paragraph" w:customStyle="1" w:styleId="ad">
    <w:name w:val="Заголовок таблицы"/>
    <w:basedOn w:val="ac"/>
    <w:qFormat/>
    <w:rsid w:val="00225D5B"/>
    <w:pPr>
      <w:jc w:val="center"/>
    </w:pPr>
    <w:rPr>
      <w:b/>
      <w:bCs/>
    </w:rPr>
  </w:style>
  <w:style w:type="table" w:styleId="ae">
    <w:name w:val="Table Grid"/>
    <w:basedOn w:val="a1"/>
    <w:uiPriority w:val="39"/>
    <w:rsid w:val="00FC2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Приёмная</cp:lastModifiedBy>
  <cp:revision>26</cp:revision>
  <cp:lastPrinted>2023-10-31T11:48:00Z</cp:lastPrinted>
  <dcterms:created xsi:type="dcterms:W3CDTF">2022-01-25T08:02:00Z</dcterms:created>
  <dcterms:modified xsi:type="dcterms:W3CDTF">2023-10-31T11:48:00Z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